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851" w:type="dxa"/>
        <w:shd w:val="clear" w:color="auto" w:fill="000000"/>
        <w:tblLayout w:type="fixed"/>
        <w:tblCellMar>
          <w:left w:w="0" w:type="dxa"/>
          <w:right w:w="0" w:type="dxa"/>
        </w:tblCellMar>
        <w:tblLook w:val="04A0" w:firstRow="1" w:lastRow="0" w:firstColumn="1" w:lastColumn="0" w:noHBand="0" w:noVBand="1"/>
      </w:tblPr>
      <w:tblGrid>
        <w:gridCol w:w="4536"/>
      </w:tblGrid>
      <w:tr w:rsidR="00EE384B" w:rsidRPr="009A79F2" w:rsidTr="00747BEE">
        <w:trPr>
          <w:trHeight w:hRule="exact" w:val="2835"/>
        </w:trPr>
        <w:tc>
          <w:tcPr>
            <w:tcW w:w="4536" w:type="dxa"/>
            <w:shd w:val="clear" w:color="auto" w:fill="000000"/>
          </w:tcPr>
          <w:p w:rsidR="0040387A" w:rsidRPr="009A79F2" w:rsidRDefault="00C4492C" w:rsidP="00F41801">
            <w:pPr>
              <w:pStyle w:val="FrontpageTitle"/>
            </w:pPr>
            <w:r w:rsidRPr="00C60D1B">
              <w:rPr>
                <w:sz w:val="48"/>
                <w:szCs w:val="48"/>
              </w:rPr>
              <w:t>reporting Practitioner supplement</w:t>
            </w:r>
          </w:p>
        </w:tc>
      </w:tr>
      <w:tr w:rsidR="00EE384B" w:rsidRPr="009A79F2" w:rsidTr="000A5F18">
        <w:trPr>
          <w:trHeight w:val="1721"/>
        </w:trPr>
        <w:tc>
          <w:tcPr>
            <w:tcW w:w="4536" w:type="dxa"/>
            <w:shd w:val="clear" w:color="auto" w:fill="000000"/>
            <w:vAlign w:val="bottom"/>
          </w:tcPr>
          <w:p w:rsidR="00EE384B" w:rsidRPr="009A79F2" w:rsidRDefault="00C4492C" w:rsidP="00F41801">
            <w:pPr>
              <w:pStyle w:val="FrontpageSubtitle"/>
            </w:pPr>
            <w:r w:rsidRPr="00063A68">
              <w:rPr>
                <w:sz w:val="36"/>
                <w:szCs w:val="36"/>
              </w:rPr>
              <w:t>Human Rights Impact assessment guidance and toolbox</w:t>
            </w:r>
          </w:p>
        </w:tc>
      </w:tr>
    </w:tbl>
    <w:p w:rsidR="00EE384B" w:rsidRPr="009A79F2" w:rsidRDefault="00EE384B">
      <w:pPr>
        <w:spacing w:line="276" w:lineRule="auto"/>
      </w:pPr>
    </w:p>
    <w:p w:rsidR="00EE384B" w:rsidRPr="009A79F2" w:rsidRDefault="00EE384B">
      <w:pPr>
        <w:spacing w:line="276" w:lineRule="auto"/>
      </w:pPr>
      <w:r w:rsidRPr="009A79F2">
        <w:br w:type="page"/>
      </w:r>
    </w:p>
    <w:tbl>
      <w:tblPr>
        <w:tblStyle w:val="TableGrid"/>
        <w:tblpPr w:leftFromText="142" w:rightFromText="142" w:horzAnchor="margin"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23"/>
      </w:tblGrid>
      <w:tr w:rsidR="006607AE" w:rsidRPr="00C4492C" w:rsidTr="006E19B2">
        <w:trPr>
          <w:trHeight w:hRule="exact" w:val="5330"/>
        </w:trPr>
        <w:tc>
          <w:tcPr>
            <w:tcW w:w="7923" w:type="dxa"/>
          </w:tcPr>
          <w:p w:rsidR="003A5C79" w:rsidRPr="004F2050" w:rsidRDefault="003A5C79" w:rsidP="006E19B2">
            <w:pPr>
              <w:pStyle w:val="Imprint-Text"/>
              <w:framePr w:hSpace="0" w:wrap="auto" w:hAnchor="text" w:yAlign="inline"/>
              <w:suppressOverlap w:val="0"/>
            </w:pPr>
            <w:bookmarkStart w:id="0" w:name="_GoBack"/>
            <w:bookmarkEnd w:id="0"/>
          </w:p>
        </w:tc>
      </w:tr>
      <w:tr w:rsidR="003A5C79" w:rsidRPr="009A79F2" w:rsidTr="006E19B2">
        <w:trPr>
          <w:trHeight w:val="3225"/>
        </w:trPr>
        <w:tc>
          <w:tcPr>
            <w:tcW w:w="7923" w:type="dxa"/>
            <w:tcMar>
              <w:top w:w="0" w:type="dxa"/>
            </w:tcMar>
          </w:tcPr>
          <w:p w:rsidR="00731D8C" w:rsidRDefault="00731D8C">
            <w:pPr>
              <w:pStyle w:val="Imprint-Text"/>
              <w:framePr w:hSpace="0" w:wrap="auto" w:hAnchor="text" w:yAlign="inline"/>
              <w:suppressOverlap w:val="0"/>
            </w:pPr>
          </w:p>
        </w:tc>
      </w:tr>
    </w:tbl>
    <w:tbl>
      <w:tblPr>
        <w:tblStyle w:val="TableGrid"/>
        <w:tblpPr w:leftFromText="142" w:rightFromText="142" w:vertAnchor="page" w:horzAnchor="margin" w:tblpY="24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23"/>
      </w:tblGrid>
      <w:tr w:rsidR="0086362E" w:rsidRPr="00C0190A" w:rsidTr="00F66FC5">
        <w:trPr>
          <w:trHeight w:hRule="exact" w:val="8643"/>
        </w:trPr>
        <w:tc>
          <w:tcPr>
            <w:tcW w:w="7923" w:type="dxa"/>
          </w:tcPr>
          <w:p w:rsidR="0086362E" w:rsidRPr="00D151B1" w:rsidRDefault="0086362E" w:rsidP="00F66FC5">
            <w:pPr>
              <w:pStyle w:val="Imprint-Text"/>
              <w:framePr w:hSpace="0" w:wrap="auto" w:hAnchor="text" w:yAlign="inline"/>
              <w:suppressOverlap w:val="0"/>
              <w:rPr>
                <w:sz w:val="22"/>
                <w:szCs w:val="22"/>
                <w:lang w:val="en-US"/>
              </w:rPr>
            </w:pPr>
            <w:r w:rsidRPr="00D151B1">
              <w:rPr>
                <w:b/>
                <w:bCs/>
                <w:sz w:val="22"/>
                <w:szCs w:val="22"/>
                <w:lang w:val="en-US"/>
              </w:rPr>
              <w:t>Contributors</w:t>
            </w:r>
            <w:r w:rsidRPr="00D151B1">
              <w:rPr>
                <w:sz w:val="22"/>
                <w:szCs w:val="22"/>
                <w:lang w:val="en-US"/>
              </w:rPr>
              <w:t>: The 2016 Road-testing version of the HRIA Guidance and Toolbox was written by Nora Götzmann, Tulika Bansal, Elin Wrzoncki, Cathrine Bloch Veiberg, Jacqueline Tedaldi and Roya Høvsgaard. This 2020 version includes important contributions from Signe A</w:t>
            </w:r>
            <w:r w:rsidR="00D151B1" w:rsidRPr="00D151B1">
              <w:rPr>
                <w:sz w:val="22"/>
                <w:szCs w:val="22"/>
                <w:lang w:val="en-US"/>
              </w:rPr>
              <w:t>n</w:t>
            </w:r>
            <w:r w:rsidRPr="00D151B1">
              <w:rPr>
                <w:sz w:val="22"/>
                <w:szCs w:val="22"/>
                <w:lang w:val="en-US"/>
              </w:rPr>
              <w:t>dreasen Lysgaa</w:t>
            </w:r>
            <w:r w:rsidR="00D151B1" w:rsidRPr="00D151B1">
              <w:rPr>
                <w:sz w:val="22"/>
                <w:szCs w:val="22"/>
                <w:lang w:val="en-US"/>
              </w:rPr>
              <w:t>rd, Dirk Hoffmann, Emil Lindbla</w:t>
            </w:r>
            <w:r w:rsidRPr="00D151B1">
              <w:rPr>
                <w:sz w:val="22"/>
                <w:szCs w:val="22"/>
                <w:lang w:val="en-US"/>
              </w:rPr>
              <w:t>d Kernell, Ashley Nancy Reynolds, Francesca Thornberry, and Kayla Winarsky Green.</w:t>
            </w:r>
          </w:p>
          <w:p w:rsidR="0086362E" w:rsidRPr="00D151B1" w:rsidRDefault="0086362E" w:rsidP="00F66FC5">
            <w:pPr>
              <w:pStyle w:val="Imprint-Text"/>
              <w:framePr w:hSpace="0" w:wrap="auto" w:hAnchor="text" w:yAlign="inline"/>
              <w:suppressOverlap w:val="0"/>
              <w:rPr>
                <w:sz w:val="12"/>
                <w:szCs w:val="12"/>
                <w:lang w:val="en-US"/>
              </w:rPr>
            </w:pPr>
          </w:p>
          <w:p w:rsidR="0086362E" w:rsidRPr="00D151B1" w:rsidRDefault="0086362E" w:rsidP="00F66FC5">
            <w:pPr>
              <w:pStyle w:val="Imprint-Text"/>
              <w:framePr w:hSpace="0" w:wrap="auto" w:hAnchor="text" w:yAlign="inline"/>
              <w:suppressOverlap w:val="0"/>
              <w:rPr>
                <w:sz w:val="22"/>
                <w:szCs w:val="22"/>
                <w:lang w:val="en-US"/>
              </w:rPr>
            </w:pPr>
            <w:r w:rsidRPr="00D151B1">
              <w:rPr>
                <w:b/>
                <w:bCs/>
                <w:sz w:val="22"/>
                <w:szCs w:val="22"/>
                <w:lang w:val="en-US"/>
              </w:rPr>
              <w:t>Editor</w:t>
            </w:r>
            <w:r w:rsidRPr="00D151B1">
              <w:rPr>
                <w:sz w:val="22"/>
                <w:szCs w:val="22"/>
                <w:lang w:val="en-US"/>
              </w:rPr>
              <w:t>: Ashley Nancy Reynolds</w:t>
            </w:r>
          </w:p>
          <w:p w:rsidR="0086362E" w:rsidRPr="00D151B1" w:rsidRDefault="0086362E" w:rsidP="00F66FC5">
            <w:pPr>
              <w:spacing w:line="276" w:lineRule="auto"/>
              <w:rPr>
                <w:sz w:val="12"/>
                <w:szCs w:val="12"/>
              </w:rPr>
            </w:pPr>
            <w:r w:rsidRPr="00D151B1">
              <w:rPr>
                <w:sz w:val="12"/>
                <w:szCs w:val="12"/>
              </w:rPr>
              <w:t> </w:t>
            </w:r>
          </w:p>
          <w:p w:rsidR="0086362E" w:rsidRPr="00D151B1" w:rsidRDefault="0086362E" w:rsidP="00F66FC5">
            <w:pPr>
              <w:pStyle w:val="Imprint-Text"/>
              <w:framePr w:hSpace="0" w:wrap="auto" w:hAnchor="text" w:yAlign="inline"/>
              <w:suppressOverlap w:val="0"/>
              <w:rPr>
                <w:sz w:val="22"/>
                <w:szCs w:val="22"/>
              </w:rPr>
            </w:pPr>
            <w:r w:rsidRPr="00D151B1">
              <w:rPr>
                <w:b/>
                <w:bCs/>
                <w:sz w:val="22"/>
                <w:szCs w:val="22"/>
              </w:rPr>
              <w:t>Acknowledgments</w:t>
            </w:r>
            <w:r w:rsidRPr="00D151B1">
              <w:rPr>
                <w:sz w:val="22"/>
                <w:szCs w:val="22"/>
              </w:rPr>
              <w:t xml:space="preserve">: The Road-testing and final versions of the HRIA Guidance and Toolbox were developed with input from a number of individuals and organisations who contributed their expertise, reflections and time on a voluntary basis, for which we are deeply thankful. We wish to extend our sincere thanks to: Désirée Abrahams, Day Associates; Manon Aubry, Sciences Po and Oxfam France; José Aylwin; </w:t>
            </w:r>
            <w:r w:rsidRPr="00D151B1">
              <w:rPr>
                <w:sz w:val="22"/>
                <w:szCs w:val="22"/>
                <w:lang w:val="en-US"/>
              </w:rPr>
              <w:t>Sibylle Baumgartner, Kuoni Travel Management Ltd.;</w:t>
            </w:r>
            <w:r w:rsidRPr="00D151B1">
              <w:rPr>
                <w:sz w:val="22"/>
                <w:szCs w:val="22"/>
              </w:rPr>
              <w:t xml:space="preserve"> Richard Boele; Caroline Brodeur; Jonathan Drimmer; Gabriela Factor, Community Insights Group; Alejandro González, Project on Organizing, Development, Education, and Research (PODER); Jasmin Gut and Heloise Heyer, PeaceNexus; International Alert</w:t>
            </w:r>
            <w:r w:rsidRPr="00D151B1">
              <w:rPr>
                <w:sz w:val="22"/>
                <w:szCs w:val="22"/>
                <w:lang w:val="en-US"/>
              </w:rPr>
              <w:t xml:space="preserve">; </w:t>
            </w:r>
            <w:r w:rsidRPr="00D151B1">
              <w:rPr>
                <w:sz w:val="22"/>
                <w:szCs w:val="22"/>
              </w:rPr>
              <w:t>Human Rights Task Force members of IPIECA, the global oil and gas industry association for environmental and social issues; Madeleine Koalick, twentyfifty Ltd.; Felicity Ann Kolp; Serena Lillywhite, Oxfam Australia; Lloyd Lipsett, LKL International Consulting Inc.; Susan Mathews, OHCHR; Siobhan McInerney-Lankford; Geneviève Paul, FIDH; Grace Sanico Steffan, OHCHR; Haley St. Dennis; Sam Szoke-Burke, Columbia Center on Sustainable Investment; Irit Tamir, Oxfam America; Deniz Utlu, German Institute for Human Rights; Prof. Frank Vanclay, University of Groningen; Margaret Wachenfeld; Yann Wyss, Nestlé; Sarah Zoen, Oxfam America. The contribution of expert reviewers does not represent their endorsement of the content. We would also like to thank Flavia Fries for her contributions to the Guidance and Toolbox during her fellowship at DIHR.</w:t>
            </w:r>
          </w:p>
          <w:p w:rsidR="0086362E" w:rsidRDefault="0086362E" w:rsidP="00F66FC5">
            <w:pPr>
              <w:pStyle w:val="Imprint-Text"/>
              <w:framePr w:hSpace="0" w:wrap="auto" w:hAnchor="text" w:yAlign="inline"/>
              <w:suppressOverlap w:val="0"/>
            </w:pPr>
          </w:p>
          <w:p w:rsidR="0086362E" w:rsidRPr="00D151B1" w:rsidRDefault="00D151B1" w:rsidP="00D151B1">
            <w:pPr>
              <w:pStyle w:val="Imprint-Text"/>
              <w:framePr w:hSpace="0" w:wrap="auto" w:hAnchor="text" w:yAlign="inline"/>
              <w:suppressOverlap w:val="0"/>
              <w:rPr>
                <w:sz w:val="22"/>
                <w:szCs w:val="22"/>
              </w:rPr>
            </w:pPr>
            <w:r w:rsidRPr="00CC0F08">
              <w:rPr>
                <w:sz w:val="22"/>
                <w:szCs w:val="22"/>
              </w:rPr>
              <w:t>Special thanks go out to the Danish International Development Agency (D</w:t>
            </w:r>
            <w:r>
              <w:rPr>
                <w:sz w:val="22"/>
                <w:szCs w:val="22"/>
              </w:rPr>
              <w:t>anida</w:t>
            </w:r>
            <w:r w:rsidRPr="00CC0F08">
              <w:rPr>
                <w:sz w:val="22"/>
                <w:szCs w:val="22"/>
              </w:rPr>
              <w:t>) and the Swedish International Development Cooperation Agency (</w:t>
            </w:r>
            <w:r>
              <w:rPr>
                <w:sz w:val="22"/>
                <w:szCs w:val="22"/>
              </w:rPr>
              <w:t>Sida</w:t>
            </w:r>
            <w:r w:rsidRPr="00CC0F08">
              <w:rPr>
                <w:sz w:val="22"/>
                <w:szCs w:val="22"/>
              </w:rPr>
              <w:t>) for their financial support to the development of the Guidance and Toolbox.</w:t>
            </w:r>
          </w:p>
        </w:tc>
      </w:tr>
      <w:tr w:rsidR="0086362E" w:rsidTr="00F66FC5">
        <w:trPr>
          <w:trHeight w:val="3225"/>
        </w:trPr>
        <w:tc>
          <w:tcPr>
            <w:tcW w:w="7923" w:type="dxa"/>
            <w:tcMar>
              <w:top w:w="0" w:type="dxa"/>
            </w:tcMar>
          </w:tcPr>
          <w:p w:rsidR="0086362E" w:rsidRDefault="0086362E" w:rsidP="00F66FC5">
            <w:pPr>
              <w:pStyle w:val="Imprint-Text"/>
              <w:framePr w:hSpace="0" w:wrap="auto" w:hAnchor="text" w:yAlign="inline"/>
              <w:suppressOverlap w:val="0"/>
            </w:pPr>
          </w:p>
          <w:p w:rsidR="0086362E" w:rsidRPr="009A79F2" w:rsidRDefault="0086362E" w:rsidP="00F66FC5">
            <w:pPr>
              <w:pStyle w:val="Imprint-Text"/>
              <w:framePr w:hSpace="0" w:wrap="auto" w:hAnchor="text" w:yAlign="inline"/>
              <w:suppressOverlap w:val="0"/>
            </w:pPr>
            <w:r w:rsidRPr="009A79F2">
              <w:t xml:space="preserve">© </w:t>
            </w:r>
            <w:r w:rsidRPr="009A79F2">
              <w:fldChar w:fldCharType="begin"/>
            </w:r>
            <w:r w:rsidRPr="009A79F2">
              <w:instrText xml:space="preserve"> CREATEDATE  \@ "yyyy" </w:instrText>
            </w:r>
            <w:r w:rsidRPr="009A79F2">
              <w:fldChar w:fldCharType="separate"/>
            </w:r>
            <w:r>
              <w:rPr>
                <w:noProof/>
              </w:rPr>
              <w:t>2020</w:t>
            </w:r>
            <w:r w:rsidRPr="009A79F2">
              <w:fldChar w:fldCharType="end"/>
            </w:r>
            <w:r w:rsidRPr="009A79F2">
              <w:t xml:space="preserve"> </w:t>
            </w:r>
            <w:sdt>
              <w:sdtPr>
                <w:tag w:val="{&quot;templafy&quot;:{&quot;id&quot;:&quot;3000ce3e-61e7-4c2c-be8a-859ecd488a9b&quot;}}"/>
                <w:id w:val="-712037480"/>
                <w:placeholder>
                  <w:docPart w:val="0AA413F20B704B27B5BBBBFD20AA0290"/>
                </w:placeholder>
              </w:sdtPr>
              <w:sdtEndPr/>
              <w:sdtContent>
                <w:r>
                  <w:t>The Danish Institute for Human Rights</w:t>
                </w:r>
              </w:sdtContent>
            </w:sdt>
          </w:p>
          <w:sdt>
            <w:sdtPr>
              <w:tag w:val="{&quot;templafy&quot;:{&quot;id&quot;:&quot;d7e06993-62af-489f-9da8-4e7f93524090&quot;}}"/>
              <w:id w:val="-1496490618"/>
              <w:placeholder>
                <w:docPart w:val="0AB211BCDD5C4F4CA877FEA854A72737"/>
              </w:placeholder>
            </w:sdtPr>
            <w:sdtEndPr/>
            <w:sdtContent>
              <w:p w:rsidR="0086362E" w:rsidRPr="00DB7FBE" w:rsidRDefault="0086362E" w:rsidP="00F66FC5">
                <w:pPr>
                  <w:pStyle w:val="Imprint-Text"/>
                  <w:framePr w:hSpace="0" w:wrap="auto" w:hAnchor="text" w:yAlign="inline"/>
                  <w:suppressOverlap w:val="0"/>
                </w:pPr>
                <w:r w:rsidRPr="00DB7FBE">
                  <w:t>Wilders Plads 8K</w:t>
                </w:r>
              </w:p>
              <w:p w:rsidR="0086362E" w:rsidRPr="00DB7FBE" w:rsidRDefault="0086362E" w:rsidP="00F66FC5">
                <w:pPr>
                  <w:pStyle w:val="Imprint-Text"/>
                  <w:framePr w:hSpace="0" w:wrap="auto" w:hAnchor="text" w:yAlign="inline"/>
                  <w:suppressOverlap w:val="0"/>
                </w:pPr>
                <w:r w:rsidRPr="00DB7FBE">
                  <w:t>DK-1403 Copenhagen K</w:t>
                </w:r>
              </w:p>
            </w:sdtContent>
          </w:sdt>
          <w:p w:rsidR="0086362E" w:rsidRPr="009A79F2" w:rsidRDefault="00743F23" w:rsidP="00F66FC5">
            <w:pPr>
              <w:pStyle w:val="Imprint-Text"/>
              <w:framePr w:hSpace="0" w:wrap="auto" w:hAnchor="text" w:yAlign="inline"/>
              <w:suppressOverlap w:val="0"/>
            </w:pPr>
            <w:sdt>
              <w:sdtPr>
                <w:tag w:val="{&quot;templafy&quot;:{&quot;id&quot;:&quot;3f8a922b-aa40-4ff5-bf34-06ac2335eb06&quot;}}"/>
                <w:id w:val="587966205"/>
                <w:placeholder>
                  <w:docPart w:val="0AB211BCDD5C4F4CA877FEA854A72737"/>
                </w:placeholder>
              </w:sdtPr>
              <w:sdtEndPr/>
              <w:sdtContent>
                <w:r w:rsidR="0086362E">
                  <w:t>Phone</w:t>
                </w:r>
              </w:sdtContent>
            </w:sdt>
            <w:r w:rsidR="0086362E" w:rsidRPr="009A79F2">
              <w:t xml:space="preserve"> </w:t>
            </w:r>
            <w:sdt>
              <w:sdtPr>
                <w:tag w:val="{&quot;templafy&quot;:{&quot;id&quot;:&quot;5c735fbc-ce37-45c9-baaf-425160945b1c&quot;}}"/>
                <w:id w:val="-1891258720"/>
                <w:placeholder>
                  <w:docPart w:val="0AB211BCDD5C4F4CA877FEA854A72737"/>
                </w:placeholder>
              </w:sdtPr>
              <w:sdtEndPr/>
              <w:sdtContent>
                <w:r w:rsidR="0086362E">
                  <w:t>+45 3269 8888</w:t>
                </w:r>
              </w:sdtContent>
            </w:sdt>
          </w:p>
          <w:p w:rsidR="0086362E" w:rsidRPr="009A79F2" w:rsidRDefault="0086362E" w:rsidP="00F66FC5">
            <w:pPr>
              <w:pStyle w:val="Imprint-Text"/>
              <w:framePr w:hSpace="0" w:wrap="auto" w:hAnchor="text" w:yAlign="inline"/>
              <w:suppressOverlap w:val="0"/>
            </w:pPr>
            <w:r w:rsidRPr="009A79F2">
              <w:t>www.</w:t>
            </w:r>
            <w:sdt>
              <w:sdtPr>
                <w:tag w:val="{&quot;templafy&quot;:{&quot;id&quot;:&quot;70bdfb5b-e08d-4157-9d03-3d3cb386dbe5&quot;}}"/>
                <w:id w:val="-1607260923"/>
                <w:placeholder>
                  <w:docPart w:val="0AB211BCDD5C4F4CA877FEA854A72737"/>
                </w:placeholder>
              </w:sdtPr>
              <w:sdtEndPr/>
              <w:sdtContent>
                <w:r>
                  <w:t>humanrights.dk</w:t>
                </w:r>
              </w:sdtContent>
            </w:sdt>
          </w:p>
          <w:p w:rsidR="0086362E" w:rsidRPr="005E765A" w:rsidRDefault="0086362E" w:rsidP="00F66FC5">
            <w:pPr>
              <w:pStyle w:val="Imprint-Text"/>
              <w:framePr w:hSpace="0" w:wrap="auto" w:hAnchor="text" w:yAlign="inline"/>
              <w:suppressOverlap w:val="0"/>
              <w:rPr>
                <w:sz w:val="14"/>
                <w:szCs w:val="14"/>
              </w:rPr>
            </w:pPr>
          </w:p>
          <w:sdt>
            <w:sdtPr>
              <w:tag w:val="{&quot;templafy&quot;:{&quot;id&quot;:&quot;e7aa10b0-5784-4607-8b6f-e910edfd1c14&quot;}}"/>
              <w:id w:val="-2039270092"/>
              <w:placeholder>
                <w:docPart w:val="2131DD3763B141DAB65B9CD9EBE14B04"/>
              </w:placeholder>
            </w:sdtPr>
            <w:sdtEndPr/>
            <w:sdtContent>
              <w:p w:rsidR="0086362E" w:rsidRDefault="0086362E" w:rsidP="00F66FC5">
                <w:pPr>
                  <w:pStyle w:val="Imprint-Text"/>
                  <w:framePr w:hSpace="0" w:wrap="auto" w:hAnchor="text" w:yAlign="inline"/>
                  <w:suppressOverlap w:val="0"/>
                </w:pPr>
                <w:r>
                  <w:t>Provided such reproduction is for non-commercial use, this publication, or parts of it, may be reproduced if author and source are quoted.</w:t>
                </w:r>
              </w:p>
            </w:sdtContent>
          </w:sdt>
          <w:p w:rsidR="0086362E" w:rsidRPr="005E765A" w:rsidRDefault="0086362E" w:rsidP="00F66FC5">
            <w:pPr>
              <w:pStyle w:val="Imprint-Text"/>
              <w:framePr w:hSpace="0" w:wrap="auto" w:hAnchor="text" w:yAlign="inline"/>
              <w:suppressOverlap w:val="0"/>
              <w:rPr>
                <w:sz w:val="14"/>
                <w:szCs w:val="14"/>
              </w:rPr>
            </w:pPr>
          </w:p>
          <w:sdt>
            <w:sdtPr>
              <w:tag w:val="{&quot;templafy&quot;:{&quot;id&quot;:&quot;b177ea3c-ed73-4981-a0dc-cda8a91ce264&quot;}}"/>
              <w:id w:val="1449591830"/>
              <w:placeholder>
                <w:docPart w:val="E4EB1E229FC34ABE87D6989E71EDCEA8"/>
              </w:placeholder>
            </w:sdtPr>
            <w:sdtEndPr/>
            <w:sdtContent>
              <w:p w:rsidR="0086362E" w:rsidRDefault="0086362E" w:rsidP="00F66FC5">
                <w:pPr>
                  <w:pStyle w:val="Imprint-Text"/>
                  <w:framePr w:hSpace="0" w:wrap="auto" w:hAnchor="text" w:yAlign="inline"/>
                  <w:suppressOverlap w:val="0"/>
                </w:pPr>
                <w:r>
                  <w:t>At DIHR we aim to make our publications as accessible as possible. We use large font size, short (hyphen-free) lines, left-aligned text and strong contrast for maximum legibility. For further information about accessibility please click www.humanrights.dk/accessibility</w:t>
                </w:r>
              </w:p>
            </w:sdtContent>
          </w:sdt>
        </w:tc>
      </w:tr>
    </w:tbl>
    <w:p w:rsidR="0050769E" w:rsidRPr="009A79F2" w:rsidRDefault="0050769E" w:rsidP="00212FD6">
      <w:pPr>
        <w:sectPr w:rsidR="0050769E" w:rsidRPr="009A79F2" w:rsidSect="00DE0F12">
          <w:footerReference w:type="default" r:id="rId10"/>
          <w:headerReference w:type="first" r:id="rId11"/>
          <w:endnotePr>
            <w:numFmt w:val="decimal"/>
          </w:endnotePr>
          <w:type w:val="continuous"/>
          <w:pgSz w:w="11906" w:h="16838" w:code="9"/>
          <w:pgMar w:top="2461" w:right="1985" w:bottom="1814" w:left="1985" w:header="686" w:footer="663" w:gutter="0"/>
          <w:cols w:space="708"/>
          <w:noEndnote/>
          <w:titlePg/>
          <w:docGrid w:linePitch="360"/>
        </w:sectPr>
      </w:pPr>
    </w:p>
    <w:p w:rsidR="00241F4B" w:rsidRPr="009A79F2" w:rsidRDefault="00241F4B" w:rsidP="0090414D">
      <w:pPr>
        <w:spacing w:line="14" w:lineRule="exact"/>
      </w:pPr>
    </w:p>
    <w:p w:rsidR="0004356C" w:rsidRPr="009A79F2" w:rsidRDefault="0004356C" w:rsidP="0004356C">
      <w:pPr>
        <w:spacing w:line="14" w:lineRule="exact"/>
        <w:outlineLvl w:val="0"/>
      </w:pPr>
      <w:r w:rsidRPr="009A79F2">
        <w:rPr>
          <w:noProof/>
        </w:rPr>
        <mc:AlternateContent>
          <mc:Choice Requires="wps">
            <w:drawing>
              <wp:anchor distT="0" distB="0" distL="114300" distR="114300" simplePos="0" relativeHeight="251659264" behindDoc="0" locked="1" layoutInCell="1" allowOverlap="1" wp14:anchorId="6D4B3FD1" wp14:editId="7ADC1A86">
                <wp:simplePos x="0" y="0"/>
                <wp:positionH relativeFrom="margin">
                  <wp:posOffset>-3175</wp:posOffset>
                </wp:positionH>
                <wp:positionV relativeFrom="page">
                  <wp:posOffset>0</wp:posOffset>
                </wp:positionV>
                <wp:extent cx="2876400" cy="1440000"/>
                <wp:effectExtent l="0" t="0" r="635" b="8255"/>
                <wp:wrapNone/>
                <wp:docPr id="114" name="Text Box 114"/>
                <wp:cNvGraphicFramePr/>
                <a:graphic xmlns:a="http://schemas.openxmlformats.org/drawingml/2006/main">
                  <a:graphicData uri="http://schemas.microsoft.com/office/word/2010/wordprocessingShape">
                    <wps:wsp>
                      <wps:cNvSpPr txBox="1"/>
                      <wps:spPr bwMode="auto">
                        <a:xfrm>
                          <a:off x="0" y="0"/>
                          <a:ext cx="2876400" cy="1440000"/>
                        </a:xfrm>
                        <a:prstGeom prst="rect">
                          <a:avLst/>
                        </a:prstGeom>
                        <a:solidFill>
                          <a:schemeClr val="tx2"/>
                        </a:solidFill>
                        <a:ln w="6350">
                          <a:noFill/>
                        </a:ln>
                      </wps:spPr>
                      <wps:txbx>
                        <w:txbxContent>
                          <w:bookmarkStart w:id="1" w:name="_Toc443039571" w:displacedByCustomXml="next"/>
                          <w:sdt>
                            <w:sdtPr>
                              <w:tag w:val="{&quot;templafy&quot;:{&quot;id&quot;:&quot;658f80a0-a2b1-4295-9368-2bb1307b114f&quot;}}"/>
                              <w:id w:val="-1486925240"/>
                              <w:placeholder>
                                <w:docPart w:val="DefaultPlaceholder_-1854013440"/>
                              </w:placeholder>
                            </w:sdtPr>
                            <w:sdtEndPr/>
                            <w:sdtContent>
                              <w:bookmarkEnd w:id="1" w:displacedByCustomXml="prev"/>
                              <w:p w:rsidR="00731D8C" w:rsidRDefault="00C4492C" w:rsidP="00C4492C">
                                <w:pPr>
                                  <w:pStyle w:val="TOCHeading"/>
                                  <w:spacing w:line="14" w:lineRule="atLeast"/>
                                </w:pPr>
                                <w:r>
                                  <w:t>Phase 5</w:t>
                                </w:r>
                                <w:r w:rsidRPr="00063A68">
                                  <w:t xml:space="preserve">: </w:t>
                                </w:r>
                                <w:r>
                                  <w:t>reporting and evaluation</w:t>
                                </w:r>
                              </w:p>
                            </w:sdtContent>
                          </w:sdt>
                        </w:txbxContent>
                      </wps:txbx>
                      <wps:bodyPr rot="0" spcFirstLastPara="0" vertOverflow="overflow" horzOverflow="overflow" vert="horz" wrap="square" lIns="216000" tIns="0" rIns="0" bIns="12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B3FD1" id="_x0000_t202" coordsize="21600,21600" o:spt="202" path="m,l,21600r21600,l21600,xe">
                <v:stroke joinstyle="miter"/>
                <v:path gradientshapeok="t" o:connecttype="rect"/>
              </v:shapetype>
              <v:shape id="Text Box 114" o:spid="_x0000_s1026" type="#_x0000_t202" style="position:absolute;margin-left:-.25pt;margin-top:0;width:226.5pt;height:11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" fillcolor="black [3215]" stroked="f" strokeweight=".5pt">
                <v:textbox inset="6mm,0,0,3.5mm">
                  <w:txbxContent>
                    <w:bookmarkStart w:id="1" w:name="_Toc443039571" w:displacedByCustomXml="next"/>
                    <w:sdt>
                      <w:sdtPr>
                        <w:tag w:val="{&quot;templafy&quot;:{&quot;id&quot;:&quot;658f80a0-a2b1-4295-9368-2bb1307b114f&quot;}}"/>
                        <w:id w:val="-1486925240"/>
                        <w:placeholder>
                          <w:docPart w:val="DefaultPlaceholder_-1854013440"/>
                        </w:placeholder>
                      </w:sdtPr>
                      <w:sdtEndPr/>
                      <w:sdtContent>
                        <w:bookmarkEnd w:id="1" w:displacedByCustomXml="prev"/>
                        <w:p w:rsidR="00731D8C" w:rsidRDefault="00C4492C" w:rsidP="00C4492C">
                          <w:pPr>
                            <w:pStyle w:val="TOCHeading"/>
                            <w:spacing w:line="14" w:lineRule="atLeast"/>
                          </w:pPr>
                          <w:r>
                            <w:t>Phase 5</w:t>
                          </w:r>
                          <w:r w:rsidRPr="00063A68">
                            <w:t xml:space="preserve">: </w:t>
                          </w:r>
                          <w:r>
                            <w:t>reporting and evaluation</w:t>
                          </w:r>
                        </w:p>
                      </w:sdtContent>
                    </w:sdt>
                  </w:txbxContent>
                </v:textbox>
                <w10:wrap anchorx="margin" anchory="page"/>
                <w10:anchorlock/>
              </v:shape>
            </w:pict>
          </mc:Fallback>
        </mc:AlternateContent>
      </w:r>
    </w:p>
    <w:p w:rsidR="004F2050" w:rsidRDefault="0009603A">
      <w:pPr>
        <w:pStyle w:val="TOC2"/>
        <w:rPr>
          <w:rFonts w:asciiTheme="minorHAnsi" w:eastAsiaTheme="minorEastAsia" w:hAnsiTheme="minorHAnsi" w:cstheme="minorBidi"/>
          <w:b w:val="0"/>
          <w:bCs w:val="0"/>
          <w:caps w:val="0"/>
          <w:noProof/>
          <w:sz w:val="22"/>
          <w:szCs w:val="22"/>
          <w:lang w:eastAsia="zh-CN"/>
        </w:rPr>
      </w:pPr>
      <w:r w:rsidRPr="009A79F2">
        <w:rPr>
          <w:rFonts w:eastAsiaTheme="minorHAnsi" w:cstheme="minorBidi"/>
          <w:b w:val="0"/>
          <w:bCs w:val="0"/>
          <w:caps w:val="0"/>
          <w:szCs w:val="24"/>
        </w:rPr>
        <w:fldChar w:fldCharType="begin"/>
      </w:r>
      <w:r w:rsidRPr="009A79F2">
        <w:instrText xml:space="preserve"> TOC \o "2-3" \h \z \t "Heading 1;1;H1 - No numbering;1;ChapterHeadings;1;ChapterHeadings - Hidden;1" </w:instrText>
      </w:r>
      <w:r w:rsidRPr="009A79F2">
        <w:rPr>
          <w:rFonts w:eastAsiaTheme="minorHAnsi" w:cstheme="minorBidi"/>
          <w:b w:val="0"/>
          <w:bCs w:val="0"/>
          <w:caps w:val="0"/>
          <w:szCs w:val="24"/>
        </w:rPr>
        <w:fldChar w:fldCharType="separate"/>
      </w:r>
      <w:hyperlink w:anchor="_Toc26888916" w:history="1">
        <w:r w:rsidR="004F2050" w:rsidRPr="00A527FA">
          <w:rPr>
            <w:rStyle w:val="Hyperlink"/>
            <w:noProof/>
          </w:rPr>
          <w:t>1.1</w:t>
        </w:r>
        <w:r w:rsidR="004F2050">
          <w:rPr>
            <w:rFonts w:asciiTheme="minorHAnsi" w:eastAsiaTheme="minorEastAsia" w:hAnsiTheme="minorHAnsi" w:cstheme="minorBidi"/>
            <w:b w:val="0"/>
            <w:bCs w:val="0"/>
            <w:caps w:val="0"/>
            <w:noProof/>
            <w:sz w:val="22"/>
            <w:szCs w:val="22"/>
            <w:lang w:eastAsia="zh-CN"/>
          </w:rPr>
          <w:tab/>
        </w:r>
        <w:r w:rsidR="004F2050" w:rsidRPr="00A527FA">
          <w:rPr>
            <w:rStyle w:val="Hyperlink"/>
            <w:noProof/>
          </w:rPr>
          <w:t>Examples of challenges and approaches relating to HRIA reporting</w:t>
        </w:r>
        <w:r w:rsidR="004F2050">
          <w:rPr>
            <w:noProof/>
            <w:webHidden/>
          </w:rPr>
          <w:tab/>
        </w:r>
        <w:r w:rsidR="004F2050">
          <w:rPr>
            <w:noProof/>
            <w:webHidden/>
          </w:rPr>
          <w:fldChar w:fldCharType="begin"/>
        </w:r>
        <w:r w:rsidR="004F2050">
          <w:rPr>
            <w:noProof/>
            <w:webHidden/>
          </w:rPr>
          <w:instrText xml:space="preserve"> PAGEREF _Toc26888916 \h </w:instrText>
        </w:r>
        <w:r w:rsidR="004F2050">
          <w:rPr>
            <w:noProof/>
            <w:webHidden/>
          </w:rPr>
        </w:r>
        <w:r w:rsidR="004F2050">
          <w:rPr>
            <w:noProof/>
            <w:webHidden/>
          </w:rPr>
          <w:fldChar w:fldCharType="separate"/>
        </w:r>
        <w:r w:rsidR="00A6705B">
          <w:rPr>
            <w:noProof/>
            <w:webHidden/>
          </w:rPr>
          <w:t>4</w:t>
        </w:r>
        <w:r w:rsidR="004F2050">
          <w:rPr>
            <w:noProof/>
            <w:webHidden/>
          </w:rPr>
          <w:fldChar w:fldCharType="end"/>
        </w:r>
      </w:hyperlink>
    </w:p>
    <w:p w:rsidR="004F2050" w:rsidRDefault="00743F23">
      <w:pPr>
        <w:pStyle w:val="TOC2"/>
        <w:rPr>
          <w:rFonts w:asciiTheme="minorHAnsi" w:eastAsiaTheme="minorEastAsia" w:hAnsiTheme="minorHAnsi" w:cstheme="minorBidi"/>
          <w:b w:val="0"/>
          <w:bCs w:val="0"/>
          <w:caps w:val="0"/>
          <w:noProof/>
          <w:sz w:val="22"/>
          <w:szCs w:val="22"/>
          <w:lang w:eastAsia="zh-CN"/>
        </w:rPr>
      </w:pPr>
      <w:hyperlink w:anchor="_Toc26888917" w:history="1">
        <w:r w:rsidR="004F2050" w:rsidRPr="00A527FA">
          <w:rPr>
            <w:rStyle w:val="Hyperlink"/>
            <w:noProof/>
          </w:rPr>
          <w:t>1.2</w:t>
        </w:r>
        <w:r w:rsidR="004F2050">
          <w:rPr>
            <w:rFonts w:asciiTheme="minorHAnsi" w:eastAsiaTheme="minorEastAsia" w:hAnsiTheme="minorHAnsi" w:cstheme="minorBidi"/>
            <w:b w:val="0"/>
            <w:bCs w:val="0"/>
            <w:caps w:val="0"/>
            <w:noProof/>
            <w:sz w:val="22"/>
            <w:szCs w:val="22"/>
            <w:lang w:eastAsia="zh-CN"/>
          </w:rPr>
          <w:tab/>
        </w:r>
        <w:r w:rsidR="004F2050" w:rsidRPr="00A527FA">
          <w:rPr>
            <w:rStyle w:val="Hyperlink"/>
            <w:noProof/>
          </w:rPr>
          <w:t>Reporting ‘checklist’</w:t>
        </w:r>
        <w:r w:rsidR="004F2050">
          <w:rPr>
            <w:noProof/>
            <w:webHidden/>
          </w:rPr>
          <w:tab/>
        </w:r>
        <w:r w:rsidR="004F2050">
          <w:rPr>
            <w:noProof/>
            <w:webHidden/>
          </w:rPr>
          <w:fldChar w:fldCharType="begin"/>
        </w:r>
        <w:r w:rsidR="004F2050">
          <w:rPr>
            <w:noProof/>
            <w:webHidden/>
          </w:rPr>
          <w:instrText xml:space="preserve"> PAGEREF _Toc26888917 \h </w:instrText>
        </w:r>
        <w:r w:rsidR="004F2050">
          <w:rPr>
            <w:noProof/>
            <w:webHidden/>
          </w:rPr>
        </w:r>
        <w:r w:rsidR="004F2050">
          <w:rPr>
            <w:noProof/>
            <w:webHidden/>
          </w:rPr>
          <w:fldChar w:fldCharType="separate"/>
        </w:r>
        <w:r w:rsidR="00A6705B">
          <w:rPr>
            <w:noProof/>
            <w:webHidden/>
          </w:rPr>
          <w:t>6</w:t>
        </w:r>
        <w:r w:rsidR="004F2050">
          <w:rPr>
            <w:noProof/>
            <w:webHidden/>
          </w:rPr>
          <w:fldChar w:fldCharType="end"/>
        </w:r>
      </w:hyperlink>
    </w:p>
    <w:p w:rsidR="0009603A" w:rsidRPr="009A79F2" w:rsidRDefault="0009603A" w:rsidP="0009603A">
      <w:pPr>
        <w:pStyle w:val="TOC1"/>
        <w:spacing w:line="14" w:lineRule="exact"/>
      </w:pPr>
      <w:r w:rsidRPr="009A79F2">
        <w:fldChar w:fldCharType="end"/>
      </w:r>
    </w:p>
    <w:p w:rsidR="00946A4C" w:rsidRDefault="00946A4C" w:rsidP="0009603A"/>
    <w:p w:rsidR="0051575A" w:rsidRPr="009A79F2" w:rsidRDefault="0051575A" w:rsidP="0009603A"/>
    <w:p w:rsidR="0060352F" w:rsidRDefault="0060352F" w:rsidP="006400B2"/>
    <w:p w:rsidR="00C4492C" w:rsidRDefault="00C4492C" w:rsidP="006400B2"/>
    <w:p w:rsidR="00C4492C" w:rsidRDefault="00C4492C" w:rsidP="006400B2"/>
    <w:p w:rsidR="00C4492C" w:rsidRDefault="00C4492C" w:rsidP="006400B2"/>
    <w:p w:rsidR="00C4492C" w:rsidRDefault="00C4492C" w:rsidP="006400B2"/>
    <w:p w:rsidR="00C4492C" w:rsidRDefault="00C4492C" w:rsidP="006400B2"/>
    <w:p w:rsidR="00C4492C" w:rsidRDefault="00C4492C" w:rsidP="006400B2"/>
    <w:tbl>
      <w:tblPr>
        <w:tblStyle w:val="TableGrid"/>
        <w:tblW w:w="5000" w:type="pct"/>
        <w:shd w:val="clear" w:color="auto" w:fill="57FDFF" w:themeFill="accent6" w:themeFillTint="66"/>
        <w:tblLook w:val="04A0" w:firstRow="1" w:lastRow="0" w:firstColumn="1" w:lastColumn="0" w:noHBand="0" w:noVBand="1"/>
      </w:tblPr>
      <w:tblGrid>
        <w:gridCol w:w="7926"/>
      </w:tblGrid>
      <w:tr w:rsidR="00C4492C" w:rsidRPr="00063A68" w:rsidTr="00C4492C">
        <w:tc>
          <w:tcPr>
            <w:tcW w:w="5000" w:type="pct"/>
            <w:shd w:val="clear" w:color="auto" w:fill="FBD4B4"/>
          </w:tcPr>
          <w:p w:rsidR="00C4492C" w:rsidRPr="00D9168E" w:rsidRDefault="00C4492C" w:rsidP="00877474">
            <w:pPr>
              <w:spacing w:before="120" w:after="120"/>
              <w:rPr>
                <w:b/>
              </w:rPr>
            </w:pPr>
            <w:r w:rsidRPr="00D9168E">
              <w:rPr>
                <w:b/>
              </w:rPr>
              <w:t xml:space="preserve">In </w:t>
            </w:r>
            <w:hyperlink r:id="rId12" w:history="1">
              <w:r>
                <w:rPr>
                  <w:rStyle w:val="Hyperlink"/>
                  <w:b/>
                </w:rPr>
                <w:t>Phase 5: Reporting and Evaluation</w:t>
              </w:r>
            </w:hyperlink>
            <w:r w:rsidRPr="009A11E2">
              <w:rPr>
                <w:b/>
              </w:rPr>
              <w:t xml:space="preserve"> </w:t>
            </w:r>
            <w:r w:rsidRPr="00D9168E">
              <w:rPr>
                <w:b/>
              </w:rPr>
              <w:t>you can find an overview of reporting and evaluation in HRIA.</w:t>
            </w:r>
          </w:p>
          <w:p w:rsidR="00C4492C" w:rsidRPr="00D9168E" w:rsidRDefault="00C4492C" w:rsidP="00877474">
            <w:pPr>
              <w:spacing w:before="120" w:after="120"/>
              <w:rPr>
                <w:b/>
              </w:rPr>
            </w:pPr>
            <w:r w:rsidRPr="00D9168E">
              <w:rPr>
                <w:b/>
              </w:rPr>
              <w:t>In this Practitioner Supplement you will find:</w:t>
            </w:r>
          </w:p>
          <w:p w:rsidR="00C4492C" w:rsidRPr="001832D0" w:rsidRDefault="00C4492C" w:rsidP="00877474">
            <w:pPr>
              <w:pStyle w:val="ListBullet"/>
              <w:spacing w:line="240" w:lineRule="auto"/>
              <w:rPr>
                <w:b/>
              </w:rPr>
            </w:pPr>
            <w:r w:rsidRPr="001832D0">
              <w:rPr>
                <w:b/>
              </w:rPr>
              <w:t>Reflections on the steps that the HRIA team should take to ensure that the report accurately reflects the communities’ experience</w:t>
            </w:r>
          </w:p>
          <w:p w:rsidR="00C4492C" w:rsidRPr="001832D0" w:rsidRDefault="00C4492C" w:rsidP="00877474">
            <w:pPr>
              <w:pStyle w:val="ListBullet"/>
              <w:spacing w:line="240" w:lineRule="auto"/>
              <w:rPr>
                <w:b/>
              </w:rPr>
            </w:pPr>
            <w:r w:rsidRPr="001832D0">
              <w:rPr>
                <w:b/>
              </w:rPr>
              <w:t>Outline of common challenges for HRIA reporting and possible practitioner approaches</w:t>
            </w:r>
          </w:p>
          <w:p w:rsidR="00C4492C" w:rsidRPr="001832D0" w:rsidRDefault="00C4492C" w:rsidP="00877474">
            <w:pPr>
              <w:pStyle w:val="ListBullet"/>
              <w:spacing w:line="240" w:lineRule="auto"/>
              <w:rPr>
                <w:b/>
              </w:rPr>
            </w:pPr>
            <w:r w:rsidRPr="001832D0">
              <w:rPr>
                <w:b/>
              </w:rPr>
              <w:t xml:space="preserve">Checklist to guide HRIA practitioners in ensuring </w:t>
            </w:r>
            <w:r>
              <w:rPr>
                <w:b/>
              </w:rPr>
              <w:t xml:space="preserve">that </w:t>
            </w:r>
            <w:r w:rsidRPr="001832D0">
              <w:rPr>
                <w:b/>
              </w:rPr>
              <w:t>all relevant information is included in the HRIA report</w:t>
            </w:r>
          </w:p>
          <w:p w:rsidR="00C4492C" w:rsidRPr="005E2BD4" w:rsidRDefault="00C4492C" w:rsidP="005E2BD4">
            <w:pPr>
              <w:pStyle w:val="ListBullet"/>
              <w:numPr>
                <w:ilvl w:val="0"/>
                <w:numId w:val="0"/>
              </w:numPr>
              <w:spacing w:before="120" w:after="120" w:line="280" w:lineRule="atLeast"/>
              <w:contextualSpacing w:val="0"/>
              <w:rPr>
                <w:b/>
              </w:rPr>
            </w:pPr>
            <w:r w:rsidRPr="00063A68">
              <w:rPr>
                <w:b/>
              </w:rPr>
              <w:t>This Practitioner Supplement is a part of the Human Rights Impact Assessment Guidance and Toolbox.</w:t>
            </w:r>
            <w:r w:rsidR="005E2BD4">
              <w:rPr>
                <w:b/>
              </w:rPr>
              <w:t xml:space="preserve"> </w:t>
            </w:r>
            <w:r w:rsidRPr="00063A68">
              <w:rPr>
                <w:b/>
              </w:rPr>
              <w:t xml:space="preserve">You can find the full version here: </w:t>
            </w:r>
            <w:hyperlink r:id="rId13" w:history="1">
              <w:r w:rsidR="00734500" w:rsidRPr="00734500">
                <w:rPr>
                  <w:rStyle w:val="Hyperlink"/>
                  <w:b/>
                  <w:bCs/>
                </w:rPr>
                <w:t>https://www.humanrights.dk/hria-toolbox/</w:t>
              </w:r>
            </w:hyperlink>
          </w:p>
        </w:tc>
      </w:tr>
    </w:tbl>
    <w:p w:rsidR="00C4492C" w:rsidRDefault="00C4492C" w:rsidP="00C4492C">
      <w:pPr>
        <w:tabs>
          <w:tab w:val="left" w:pos="2188"/>
        </w:tabs>
      </w:pPr>
    </w:p>
    <w:p w:rsidR="0060352F" w:rsidRPr="00C4492C" w:rsidRDefault="00C4492C" w:rsidP="00C4492C">
      <w:pPr>
        <w:tabs>
          <w:tab w:val="left" w:pos="2188"/>
        </w:tabs>
        <w:sectPr w:rsidR="0060352F" w:rsidRPr="00C4492C" w:rsidSect="004E23F9">
          <w:footerReference w:type="even" r:id="rId14"/>
          <w:endnotePr>
            <w:numFmt w:val="decimal"/>
          </w:endnotePr>
          <w:pgSz w:w="11906" w:h="16838" w:code="9"/>
          <w:pgMar w:top="4961" w:right="1985" w:bottom="1814" w:left="1985" w:header="686" w:footer="663" w:gutter="0"/>
          <w:cols w:space="708"/>
          <w:noEndnote/>
          <w:docGrid w:linePitch="360"/>
        </w:sectPr>
      </w:pPr>
      <w:r>
        <w:tab/>
      </w:r>
    </w:p>
    <w:p w:rsidR="00C4492C" w:rsidRDefault="00C4492C" w:rsidP="000C0F0C">
      <w:pPr>
        <w:pStyle w:val="Heading2"/>
      </w:pPr>
      <w:bookmarkStart w:id="2" w:name="_Toc18312798"/>
      <w:bookmarkStart w:id="3" w:name="_Toc26888916"/>
      <w:r>
        <w:lastRenderedPageBreak/>
        <w:t>Examples of challenges and approaches relating to HRIA reporting</w:t>
      </w:r>
      <w:bookmarkEnd w:id="2"/>
      <w:bookmarkEnd w:id="3"/>
    </w:p>
    <w:p w:rsidR="00C4492C" w:rsidRDefault="00C4492C" w:rsidP="00C4492C">
      <w:pPr>
        <w:spacing w:before="120" w:after="120"/>
      </w:pPr>
      <w:r>
        <w:t xml:space="preserve">HRIA teams may encounter a number of challenges in reporting, including issues surrounding accessibility, risks to rights holders and disagreements about the content of the report. Transparency and disclosure are particularly challenging to navigate; businesses may be </w:t>
      </w:r>
      <w:r w:rsidRPr="006D4B17">
        <w:rPr>
          <w:rFonts w:asciiTheme="minorHAnsi" w:hAnsiTheme="minorHAnsi"/>
        </w:rPr>
        <w:t>hesitant</w:t>
      </w:r>
      <w:r>
        <w:t xml:space="preserve"> to publicly report on their human rights impacts, and may request that the report be confidential. While it may be appropriate to withhold some data (e.g., sensitive information that could result in retaliation against rights-holders), HRIA findings should be as transparent and public as possible.</w:t>
      </w:r>
      <w:r>
        <w:rPr>
          <w:rStyle w:val="FootnoteReference"/>
        </w:rPr>
        <w:footnoteReference w:id="1"/>
      </w:r>
      <w:r>
        <w:t xml:space="preserve"> </w:t>
      </w:r>
    </w:p>
    <w:p w:rsidR="00C4492C" w:rsidRDefault="00C4492C" w:rsidP="00C4492C">
      <w:r>
        <w:t xml:space="preserve">Table A, below, </w:t>
      </w:r>
      <w:r w:rsidRPr="006D4B17">
        <w:rPr>
          <w:rFonts w:asciiTheme="minorHAnsi" w:hAnsiTheme="minorHAnsi"/>
        </w:rPr>
        <w:t>includes</w:t>
      </w:r>
      <w:r>
        <w:t xml:space="preserve"> examples of challenges associated with HRIA reporting, as well as strategies for addressing them. </w:t>
      </w:r>
    </w:p>
    <w:p w:rsidR="00C4492C" w:rsidRPr="009A11E2" w:rsidRDefault="00C4492C" w:rsidP="00C4492C"/>
    <w:tbl>
      <w:tblPr>
        <w:tblStyle w:val="TableGrid"/>
        <w:tblW w:w="5000" w:type="pct"/>
        <w:shd w:val="clear" w:color="auto" w:fill="FDE9D9"/>
        <w:tblLook w:val="04A0" w:firstRow="1" w:lastRow="0" w:firstColumn="1" w:lastColumn="0" w:noHBand="0" w:noVBand="1"/>
      </w:tblPr>
      <w:tblGrid>
        <w:gridCol w:w="2443"/>
        <w:gridCol w:w="5483"/>
      </w:tblGrid>
      <w:tr w:rsidR="00C4492C" w:rsidRPr="00992393" w:rsidTr="00C4492C">
        <w:trPr>
          <w:tblHeader/>
        </w:trPr>
        <w:tc>
          <w:tcPr>
            <w:tcW w:w="5000" w:type="pct"/>
            <w:gridSpan w:val="2"/>
            <w:shd w:val="clear" w:color="auto" w:fill="FDE9D9"/>
          </w:tcPr>
          <w:p w:rsidR="00C4492C" w:rsidRPr="00992393" w:rsidRDefault="00C4492C" w:rsidP="00877474">
            <w:pPr>
              <w:spacing w:before="120" w:after="120" w:line="280" w:lineRule="atLeast"/>
              <w:rPr>
                <w:b/>
              </w:rPr>
            </w:pPr>
            <w:r w:rsidRPr="00B1336C">
              <w:rPr>
                <w:b/>
              </w:rPr>
              <w:t>Table A:</w:t>
            </w:r>
            <w:r w:rsidRPr="00992393">
              <w:rPr>
                <w:b/>
              </w:rPr>
              <w:t xml:space="preserve"> Examples of challenges and approaches relating to HRIA reporting</w:t>
            </w:r>
          </w:p>
        </w:tc>
      </w:tr>
      <w:tr w:rsidR="00C4492C" w:rsidRPr="00992393" w:rsidTr="00C4492C">
        <w:trPr>
          <w:tblHeader/>
        </w:trPr>
        <w:tc>
          <w:tcPr>
            <w:tcW w:w="1541" w:type="pct"/>
            <w:shd w:val="clear" w:color="auto" w:fill="FDE9D9"/>
          </w:tcPr>
          <w:p w:rsidR="00C4492C" w:rsidRPr="00992393" w:rsidRDefault="00C4492C" w:rsidP="00877474">
            <w:pPr>
              <w:spacing w:before="120" w:after="120" w:line="280" w:lineRule="atLeast"/>
              <w:rPr>
                <w:b/>
              </w:rPr>
            </w:pPr>
            <w:r w:rsidRPr="00992393">
              <w:rPr>
                <w:b/>
              </w:rPr>
              <w:t>Challenge</w:t>
            </w:r>
          </w:p>
        </w:tc>
        <w:tc>
          <w:tcPr>
            <w:tcW w:w="3459" w:type="pct"/>
            <w:shd w:val="clear" w:color="auto" w:fill="FDE9D9"/>
          </w:tcPr>
          <w:p w:rsidR="00C4492C" w:rsidRPr="00992393" w:rsidRDefault="00C4492C" w:rsidP="00877474">
            <w:pPr>
              <w:spacing w:before="120" w:after="120" w:line="280" w:lineRule="atLeast"/>
              <w:rPr>
                <w:b/>
              </w:rPr>
            </w:pPr>
            <w:r w:rsidRPr="00992393">
              <w:rPr>
                <w:b/>
              </w:rPr>
              <w:t>Possible approach of HRIA practitioner/team</w:t>
            </w:r>
          </w:p>
        </w:tc>
      </w:tr>
      <w:tr w:rsidR="00C4492C" w:rsidRPr="00992393" w:rsidTr="00C4492C">
        <w:tc>
          <w:tcPr>
            <w:tcW w:w="1541" w:type="pct"/>
            <w:shd w:val="clear" w:color="auto" w:fill="FDE9D9"/>
          </w:tcPr>
          <w:p w:rsidR="00C4492C" w:rsidRPr="00992393" w:rsidRDefault="00C4492C" w:rsidP="00877474">
            <w:pPr>
              <w:spacing w:before="120" w:after="120" w:line="280" w:lineRule="atLeast"/>
            </w:pPr>
            <w:r w:rsidRPr="00992393">
              <w:t>Business concern that full disclosure might lead to criticism from business partners or the host-government or to litigation.</w:t>
            </w:r>
          </w:p>
          <w:p w:rsidR="00C4492C" w:rsidRPr="00992393" w:rsidRDefault="00C4492C" w:rsidP="00877474">
            <w:pPr>
              <w:spacing w:before="120" w:after="120" w:line="280" w:lineRule="atLeast"/>
              <w:contextualSpacing/>
            </w:pPr>
          </w:p>
        </w:tc>
        <w:tc>
          <w:tcPr>
            <w:tcW w:w="3459" w:type="pct"/>
            <w:shd w:val="clear" w:color="auto" w:fill="FDE9D9"/>
          </w:tcPr>
          <w:p w:rsidR="00C4492C" w:rsidRPr="00992393" w:rsidRDefault="00C4492C" w:rsidP="00C4492C">
            <w:pPr>
              <w:pStyle w:val="ListParagraph"/>
              <w:numPr>
                <w:ilvl w:val="0"/>
                <w:numId w:val="22"/>
              </w:numPr>
              <w:spacing w:before="120" w:after="120" w:line="280" w:lineRule="atLeast"/>
              <w:ind w:left="360"/>
              <w:contextualSpacing/>
            </w:pPr>
            <w:r w:rsidRPr="00992393">
              <w:t xml:space="preserve">Engage in constructive and on-going dialogue with the business involved, thereby building trust and further commitment towards full disclosure. </w:t>
            </w:r>
          </w:p>
          <w:p w:rsidR="00C4492C" w:rsidRPr="00992393" w:rsidRDefault="00C4492C" w:rsidP="00C4492C">
            <w:pPr>
              <w:pStyle w:val="ListParagraph"/>
              <w:numPr>
                <w:ilvl w:val="0"/>
                <w:numId w:val="22"/>
              </w:numPr>
              <w:spacing w:before="120" w:after="120" w:line="280" w:lineRule="atLeast"/>
              <w:ind w:left="360"/>
              <w:contextualSpacing/>
            </w:pPr>
            <w:r w:rsidRPr="00992393">
              <w:t>Engage with the local government prior to, and as a part of, conducting the HRIA.</w:t>
            </w:r>
          </w:p>
          <w:p w:rsidR="00C4492C" w:rsidRPr="00992393" w:rsidRDefault="00C4492C" w:rsidP="00C4492C">
            <w:pPr>
              <w:pStyle w:val="ListParagraph"/>
              <w:numPr>
                <w:ilvl w:val="0"/>
                <w:numId w:val="22"/>
              </w:numPr>
              <w:spacing w:before="120" w:after="120" w:line="280" w:lineRule="atLeast"/>
              <w:ind w:left="360"/>
              <w:contextualSpacing/>
            </w:pPr>
            <w:r w:rsidRPr="00992393">
              <w:t>Understand the government’s stance on human rights to help the assessment team evaluate any potential risks as well as to develop strategies to address such risks.</w:t>
            </w:r>
          </w:p>
        </w:tc>
      </w:tr>
      <w:tr w:rsidR="00C4492C" w:rsidRPr="00992393" w:rsidTr="00C4492C">
        <w:tc>
          <w:tcPr>
            <w:tcW w:w="1541" w:type="pct"/>
            <w:shd w:val="clear" w:color="auto" w:fill="FDE9D9"/>
          </w:tcPr>
          <w:p w:rsidR="00C4492C" w:rsidRPr="00992393" w:rsidRDefault="00C4492C" w:rsidP="00877474">
            <w:pPr>
              <w:spacing w:before="120" w:after="120" w:line="280" w:lineRule="atLeast"/>
            </w:pPr>
            <w:r w:rsidRPr="00992393">
              <w:t>Ensuring that the HRIA report is known to interested stakeholders, in particular the affected rights-holders and their representatives.</w:t>
            </w:r>
          </w:p>
          <w:p w:rsidR="00C4492C" w:rsidRPr="00992393" w:rsidRDefault="00C4492C" w:rsidP="00877474">
            <w:pPr>
              <w:spacing w:before="120" w:after="120" w:line="280" w:lineRule="atLeast"/>
              <w:contextualSpacing/>
            </w:pPr>
          </w:p>
        </w:tc>
        <w:tc>
          <w:tcPr>
            <w:tcW w:w="3459" w:type="pct"/>
            <w:shd w:val="clear" w:color="auto" w:fill="FDE9D9"/>
          </w:tcPr>
          <w:p w:rsidR="00C4492C" w:rsidRPr="00992393" w:rsidRDefault="00C4492C" w:rsidP="00C4492C">
            <w:pPr>
              <w:pStyle w:val="ListParagraph"/>
              <w:numPr>
                <w:ilvl w:val="0"/>
                <w:numId w:val="22"/>
              </w:numPr>
              <w:spacing w:before="120" w:after="120" w:line="280" w:lineRule="atLeast"/>
              <w:ind w:left="360"/>
              <w:contextualSpacing/>
            </w:pPr>
            <w:r w:rsidRPr="00992393">
              <w:t>Ensure that the HRIA report is available in relevant local languages and non-technical summaries as necessary.</w:t>
            </w:r>
          </w:p>
          <w:p w:rsidR="00C4492C" w:rsidRPr="00992393" w:rsidRDefault="00C4492C" w:rsidP="00C4492C">
            <w:pPr>
              <w:pStyle w:val="ListParagraph"/>
              <w:numPr>
                <w:ilvl w:val="0"/>
                <w:numId w:val="22"/>
              </w:numPr>
              <w:spacing w:before="120" w:after="120" w:line="280" w:lineRule="atLeast"/>
              <w:ind w:left="360"/>
              <w:contextualSpacing/>
            </w:pPr>
            <w:r w:rsidRPr="00992393">
              <w:t>Ensure that the HRIA report includes a dissemination strategy that is tailored to the local context and spans all relevant stakeholders involved.</w:t>
            </w:r>
          </w:p>
          <w:p w:rsidR="00C4492C" w:rsidRPr="00992393" w:rsidRDefault="00C4492C" w:rsidP="00C4492C">
            <w:pPr>
              <w:pStyle w:val="ListParagraph"/>
              <w:numPr>
                <w:ilvl w:val="0"/>
                <w:numId w:val="22"/>
              </w:numPr>
              <w:spacing w:before="120" w:after="120" w:line="280" w:lineRule="atLeast"/>
              <w:ind w:left="360"/>
              <w:contextualSpacing/>
            </w:pPr>
            <w:r w:rsidRPr="00992393">
              <w:t xml:space="preserve">Where possible and appropriate, </w:t>
            </w:r>
            <w:r>
              <w:t>include</w:t>
            </w:r>
            <w:r w:rsidRPr="00992393">
              <w:t xml:space="preserve"> stakeholders who have been involved in the HRIA process in the communication about the HRIA </w:t>
            </w:r>
            <w:r w:rsidRPr="00992393">
              <w:lastRenderedPageBreak/>
              <w:t>report, for example, arrange for a meeting between the assessment team, company representatives and community representatives where the HRIA findings are presented and discussed.</w:t>
            </w:r>
          </w:p>
          <w:p w:rsidR="00C4492C" w:rsidRPr="00992393" w:rsidRDefault="00C4492C" w:rsidP="00C4492C">
            <w:pPr>
              <w:pStyle w:val="ListParagraph"/>
              <w:numPr>
                <w:ilvl w:val="0"/>
                <w:numId w:val="22"/>
              </w:numPr>
              <w:spacing w:before="120" w:after="120" w:line="280" w:lineRule="atLeast"/>
              <w:ind w:left="360"/>
              <w:contextualSpacing/>
            </w:pPr>
            <w:r w:rsidRPr="00992393">
              <w:t xml:space="preserve">Ensure that the report is disseminated via diverse means and media, such as community meetings, radio, print, internet and so forth, as appropriate in the local context. </w:t>
            </w:r>
          </w:p>
        </w:tc>
      </w:tr>
      <w:tr w:rsidR="00C4492C" w:rsidRPr="00992393" w:rsidTr="00C4492C">
        <w:tc>
          <w:tcPr>
            <w:tcW w:w="1541" w:type="pct"/>
            <w:shd w:val="clear" w:color="auto" w:fill="FDE9D9"/>
          </w:tcPr>
          <w:p w:rsidR="00C4492C" w:rsidRPr="00992393" w:rsidRDefault="00C4492C" w:rsidP="00877474">
            <w:pPr>
              <w:spacing w:before="120" w:after="120" w:line="280" w:lineRule="atLeast"/>
            </w:pPr>
            <w:r w:rsidRPr="00992393">
              <w:lastRenderedPageBreak/>
              <w:t>Reporting on HRIA findings in operating environments where this may put rights-holders at risk.</w:t>
            </w:r>
          </w:p>
        </w:tc>
        <w:tc>
          <w:tcPr>
            <w:tcW w:w="3459" w:type="pct"/>
            <w:shd w:val="clear" w:color="auto" w:fill="FDE9D9"/>
          </w:tcPr>
          <w:p w:rsidR="00C4492C" w:rsidRPr="00992393" w:rsidRDefault="00C4492C" w:rsidP="00C4492C">
            <w:pPr>
              <w:pStyle w:val="ListParagraph"/>
              <w:numPr>
                <w:ilvl w:val="0"/>
                <w:numId w:val="22"/>
              </w:numPr>
              <w:spacing w:before="120" w:after="120" w:line="280" w:lineRule="atLeast"/>
              <w:ind w:left="360"/>
              <w:contextualSpacing/>
            </w:pPr>
            <w:r w:rsidRPr="00992393">
              <w:t>Engage with rights-holders and their representatives, civil society and national human rights institutions before commencing the HRI</w:t>
            </w:r>
            <w:r>
              <w:t>A</w:t>
            </w:r>
            <w:r w:rsidRPr="00992393">
              <w:t xml:space="preserve"> and throughout the HRIA process</w:t>
            </w:r>
            <w:r>
              <w:t>,</w:t>
            </w:r>
            <w:r w:rsidRPr="00992393">
              <w:t xml:space="preserve"> to identify any potential risks and to determine the suitable means for information disclosure necessary to avoid any potential risks to rights-holders, for example through taking steps to ensure anonymity. </w:t>
            </w:r>
          </w:p>
          <w:p w:rsidR="00C4492C" w:rsidRPr="00992393" w:rsidRDefault="00C4492C" w:rsidP="00C4492C">
            <w:pPr>
              <w:pStyle w:val="ListParagraph"/>
              <w:numPr>
                <w:ilvl w:val="0"/>
                <w:numId w:val="22"/>
              </w:numPr>
              <w:spacing w:before="120" w:after="120" w:line="280" w:lineRule="atLeast"/>
              <w:ind w:left="360"/>
              <w:contextualSpacing/>
            </w:pPr>
            <w:r w:rsidRPr="00992393">
              <w:t>Take extra care to ensure that the team conducting the HRIA has good local context knowledge and that fieldwork and interviewing ethics are applied throughout the assessment (see</w:t>
            </w:r>
            <w:r>
              <w:t xml:space="preserve"> </w:t>
            </w:r>
            <w:hyperlink r:id="rId15" w:history="1">
              <w:r>
                <w:rPr>
                  <w:rStyle w:val="Hyperlink"/>
                </w:rPr>
                <w:t>Stakeholder Engagement</w:t>
              </w:r>
            </w:hyperlink>
            <w:r>
              <w:t>).</w:t>
            </w:r>
          </w:p>
          <w:p w:rsidR="00C4492C" w:rsidRPr="00992393" w:rsidRDefault="00C4492C" w:rsidP="00C4492C">
            <w:pPr>
              <w:pStyle w:val="ListParagraph"/>
              <w:numPr>
                <w:ilvl w:val="0"/>
                <w:numId w:val="22"/>
              </w:numPr>
              <w:spacing w:before="120" w:after="120" w:line="280" w:lineRule="atLeast"/>
              <w:ind w:left="357" w:hanging="357"/>
            </w:pPr>
            <w:r w:rsidRPr="00992393">
              <w:t>Where necessary, a summary report highlighting the main findings may be considered as an alternative to a full HRIA report.</w:t>
            </w:r>
          </w:p>
        </w:tc>
      </w:tr>
      <w:tr w:rsidR="00C4492C" w:rsidRPr="00992393" w:rsidTr="00C4492C">
        <w:tc>
          <w:tcPr>
            <w:tcW w:w="1541" w:type="pct"/>
            <w:shd w:val="clear" w:color="auto" w:fill="FDE9D9"/>
          </w:tcPr>
          <w:p w:rsidR="00C4492C" w:rsidRPr="00992393" w:rsidRDefault="00C4492C" w:rsidP="00877474">
            <w:pPr>
              <w:spacing w:before="120" w:after="120" w:line="280" w:lineRule="atLeast"/>
            </w:pPr>
            <w:r w:rsidRPr="00992393">
              <w:t>Disagreement between the company and impact assessment team regarding what should be reported and how.</w:t>
            </w:r>
          </w:p>
        </w:tc>
        <w:tc>
          <w:tcPr>
            <w:tcW w:w="3459" w:type="pct"/>
            <w:shd w:val="clear" w:color="auto" w:fill="FDE9D9"/>
          </w:tcPr>
          <w:p w:rsidR="00C4492C" w:rsidRPr="00992393" w:rsidRDefault="00C4492C" w:rsidP="00C4492C">
            <w:pPr>
              <w:pStyle w:val="ListParagraph"/>
              <w:numPr>
                <w:ilvl w:val="0"/>
                <w:numId w:val="22"/>
              </w:numPr>
              <w:spacing w:before="120" w:after="120" w:line="280" w:lineRule="atLeast"/>
              <w:ind w:left="360"/>
              <w:contextualSpacing/>
            </w:pPr>
            <w:r w:rsidRPr="00992393">
              <w:t>Agree on reporting formats from the outset, including by clearly specifying the reporting requirements associated with the HRIA in the TOR.</w:t>
            </w:r>
          </w:p>
        </w:tc>
      </w:tr>
      <w:tr w:rsidR="00C4492C" w:rsidRPr="00992393" w:rsidTr="00C4492C">
        <w:tc>
          <w:tcPr>
            <w:tcW w:w="1541" w:type="pct"/>
            <w:shd w:val="clear" w:color="auto" w:fill="FDE9D9"/>
          </w:tcPr>
          <w:p w:rsidR="00C4492C" w:rsidRPr="00992393" w:rsidRDefault="00C4492C" w:rsidP="00877474">
            <w:pPr>
              <w:spacing w:before="120" w:after="120" w:line="280" w:lineRule="atLeast"/>
            </w:pPr>
            <w:r w:rsidRPr="00992393">
              <w:t>Reporting on certain impacts might expose information that is not appropriate to disclose, e.g. cultural heritage sites only known to some members of the community due to cultural protocols.</w:t>
            </w:r>
          </w:p>
        </w:tc>
        <w:tc>
          <w:tcPr>
            <w:tcW w:w="3459" w:type="pct"/>
            <w:shd w:val="clear" w:color="auto" w:fill="FDE9D9"/>
          </w:tcPr>
          <w:p w:rsidR="00C4492C" w:rsidRPr="00992393" w:rsidRDefault="00C4492C" w:rsidP="00C4492C">
            <w:pPr>
              <w:pStyle w:val="ListParagraph"/>
              <w:numPr>
                <w:ilvl w:val="0"/>
                <w:numId w:val="22"/>
              </w:numPr>
              <w:spacing w:before="120" w:after="120" w:line="280" w:lineRule="atLeast"/>
              <w:ind w:left="360"/>
              <w:contextualSpacing/>
            </w:pPr>
            <w:r w:rsidRPr="00992393">
              <w:t>Ensure thorough and extensive stakeholder engagement throughout the assessment process to identify any information that may not be appropriate to include in the public impact assessment report.</w:t>
            </w:r>
          </w:p>
          <w:p w:rsidR="00C4492C" w:rsidRPr="00992393" w:rsidRDefault="00C4492C" w:rsidP="00C4492C">
            <w:pPr>
              <w:pStyle w:val="ListParagraph"/>
              <w:numPr>
                <w:ilvl w:val="0"/>
                <w:numId w:val="22"/>
              </w:numPr>
              <w:spacing w:before="120" w:after="120" w:line="280" w:lineRule="atLeast"/>
              <w:ind w:left="360"/>
              <w:contextualSpacing/>
            </w:pPr>
            <w:r w:rsidRPr="00992393">
              <w:t xml:space="preserve">Ensure that the impact assessment team has the requisite expertise to identify and address any instances where the identification of an impact and the mitigation measure would be most appropriately communicated to only a specific </w:t>
            </w:r>
            <w:r>
              <w:t>rights-holder or stakeholder</w:t>
            </w:r>
            <w:r w:rsidRPr="00992393">
              <w:t xml:space="preserve"> group. </w:t>
            </w:r>
          </w:p>
        </w:tc>
      </w:tr>
    </w:tbl>
    <w:p w:rsidR="00C4492C" w:rsidRDefault="00C4492C" w:rsidP="000C0F0C">
      <w:pPr>
        <w:pStyle w:val="Heading2"/>
      </w:pPr>
      <w:bookmarkStart w:id="4" w:name="_Toc18312799"/>
      <w:bookmarkStart w:id="5" w:name="_Toc26888917"/>
      <w:r>
        <w:t>Reporting ‘checklist’</w:t>
      </w:r>
      <w:bookmarkEnd w:id="4"/>
      <w:bookmarkEnd w:id="5"/>
    </w:p>
    <w:p w:rsidR="00C4492C" w:rsidRPr="00355701" w:rsidRDefault="00C4492C" w:rsidP="00C4492C">
      <w:pPr>
        <w:spacing w:before="120" w:after="120"/>
        <w:rPr>
          <w:rFonts w:asciiTheme="minorHAnsi" w:hAnsiTheme="minorHAnsi"/>
        </w:rPr>
      </w:pPr>
      <w:r w:rsidRPr="00355701">
        <w:rPr>
          <w:rFonts w:asciiTheme="minorHAnsi" w:hAnsiTheme="minorHAnsi"/>
        </w:rPr>
        <w:t xml:space="preserve">As part of a human rights-based approach, the HRIA team must continually communicate with stakeholders, especially rights-holders, about the HRIA process and findings. Sharing information is key for meaningful engagement and dialogue between the business, the HRIA team, rights-holders and other stakeholders. </w:t>
      </w:r>
    </w:p>
    <w:p w:rsidR="00C4492C" w:rsidRPr="006D4B17" w:rsidRDefault="00C4492C" w:rsidP="00C4492C">
      <w:pPr>
        <w:spacing w:before="120" w:after="120"/>
        <w:rPr>
          <w:rFonts w:asciiTheme="minorHAnsi" w:hAnsiTheme="minorHAnsi"/>
        </w:rPr>
      </w:pPr>
      <w:r w:rsidRPr="00355701">
        <w:rPr>
          <w:rFonts w:asciiTheme="minorHAnsi" w:hAnsiTheme="minorHAnsi"/>
        </w:rPr>
        <w:t>In line with this principle, HRIA practitioners should ensure that technical information and the HIRA findings are communicated in an accessible format, in the languages spoken by the stakeholders. The report should include all relevant information, and should be cultural</w:t>
      </w:r>
      <w:r w:rsidR="00746DFC">
        <w:rPr>
          <w:rFonts w:asciiTheme="minorHAnsi" w:hAnsiTheme="minorHAnsi"/>
        </w:rPr>
        <w:t>ly appropriate, gender-responsive</w:t>
      </w:r>
      <w:r w:rsidRPr="00355701">
        <w:rPr>
          <w:rFonts w:asciiTheme="minorHAnsi" w:hAnsiTheme="minorHAnsi"/>
        </w:rPr>
        <w:t xml:space="preserve"> and inclusive. HRIA teams should ensure to include the views of vulnerable and marginalised groups that may be impacted by the business project or activities.</w:t>
      </w:r>
      <w:r>
        <w:rPr>
          <w:rStyle w:val="FootnoteReference"/>
        </w:rPr>
        <w:footnoteReference w:id="2"/>
      </w:r>
    </w:p>
    <w:p w:rsidR="00C4492C" w:rsidRPr="00495A7F" w:rsidRDefault="00C4492C" w:rsidP="00C4492C">
      <w:pPr>
        <w:spacing w:before="120" w:after="240"/>
      </w:pPr>
      <w:r w:rsidRPr="00B1336C">
        <w:t>Table B</w:t>
      </w:r>
      <w:r w:rsidRPr="00D9168E">
        <w:t>, below, provides some example questions regarding what type of information to include in a HRIA report, and on how the report may be presented.</w:t>
      </w:r>
    </w:p>
    <w:tbl>
      <w:tblPr>
        <w:tblStyle w:val="TableGrid"/>
        <w:tblW w:w="5000" w:type="pct"/>
        <w:shd w:val="clear" w:color="auto" w:fill="ABFEFF" w:themeFill="accent6" w:themeFillTint="33"/>
        <w:tblLook w:val="04A0" w:firstRow="1" w:lastRow="0" w:firstColumn="1" w:lastColumn="0" w:noHBand="0" w:noVBand="1"/>
      </w:tblPr>
      <w:tblGrid>
        <w:gridCol w:w="2601"/>
        <w:gridCol w:w="5325"/>
      </w:tblGrid>
      <w:tr w:rsidR="00C4492C" w:rsidRPr="00992393" w:rsidTr="00C4492C">
        <w:trPr>
          <w:tblHeader/>
        </w:trPr>
        <w:tc>
          <w:tcPr>
            <w:tcW w:w="5000" w:type="pct"/>
            <w:gridSpan w:val="2"/>
            <w:shd w:val="clear" w:color="auto" w:fill="FDE9D9"/>
          </w:tcPr>
          <w:p w:rsidR="00C4492C" w:rsidRPr="00992393" w:rsidRDefault="00C4492C" w:rsidP="00877474">
            <w:pPr>
              <w:spacing w:before="120" w:after="120" w:line="300" w:lineRule="atLeast"/>
              <w:rPr>
                <w:b/>
              </w:rPr>
            </w:pPr>
            <w:r w:rsidRPr="00B1336C">
              <w:rPr>
                <w:b/>
              </w:rPr>
              <w:t>Table B:</w:t>
            </w:r>
            <w:r w:rsidRPr="00992393">
              <w:rPr>
                <w:b/>
              </w:rPr>
              <w:t xml:space="preserve"> Example questions </w:t>
            </w:r>
            <w:r w:rsidR="00264D21">
              <w:rPr>
                <w:b/>
              </w:rPr>
              <w:t>on</w:t>
            </w:r>
            <w:r w:rsidRPr="00992393">
              <w:rPr>
                <w:b/>
              </w:rPr>
              <w:t xml:space="preserve"> what should be included in a HRIA report</w:t>
            </w:r>
          </w:p>
        </w:tc>
      </w:tr>
      <w:tr w:rsidR="00C4492C" w:rsidRPr="00992393" w:rsidTr="00C4492C">
        <w:trPr>
          <w:tblHeader/>
        </w:trPr>
        <w:tc>
          <w:tcPr>
            <w:tcW w:w="1641" w:type="pct"/>
            <w:shd w:val="clear" w:color="auto" w:fill="FDE9D9"/>
          </w:tcPr>
          <w:p w:rsidR="00C4492C" w:rsidRPr="00992393" w:rsidRDefault="00C4492C" w:rsidP="00877474">
            <w:pPr>
              <w:spacing w:before="120" w:after="120" w:line="300" w:lineRule="atLeast"/>
              <w:rPr>
                <w:b/>
              </w:rPr>
            </w:pPr>
            <w:r w:rsidRPr="00992393">
              <w:rPr>
                <w:b/>
              </w:rPr>
              <w:t>HRIA report chapter</w:t>
            </w:r>
          </w:p>
        </w:tc>
        <w:tc>
          <w:tcPr>
            <w:tcW w:w="3359" w:type="pct"/>
            <w:shd w:val="clear" w:color="auto" w:fill="FDE9D9"/>
          </w:tcPr>
          <w:p w:rsidR="00C4492C" w:rsidRPr="00992393" w:rsidRDefault="00C4492C" w:rsidP="00877474">
            <w:pPr>
              <w:spacing w:before="120" w:after="120" w:line="300" w:lineRule="atLeast"/>
              <w:rPr>
                <w:b/>
              </w:rPr>
            </w:pPr>
            <w:r w:rsidRPr="00992393">
              <w:rPr>
                <w:b/>
              </w:rPr>
              <w:t>Questions for HRIA practitioners to consider when drafting or reviewing the HRIA report</w:t>
            </w:r>
          </w:p>
        </w:tc>
      </w:tr>
      <w:tr w:rsidR="00C4492C" w:rsidRPr="00992393" w:rsidTr="00C4492C">
        <w:tc>
          <w:tcPr>
            <w:tcW w:w="1641" w:type="pct"/>
            <w:shd w:val="clear" w:color="auto" w:fill="FDE9D9"/>
          </w:tcPr>
          <w:p w:rsidR="00C4492C" w:rsidRPr="00E4090F" w:rsidRDefault="00C4492C" w:rsidP="00877474">
            <w:pPr>
              <w:spacing w:before="120" w:after="120" w:line="300" w:lineRule="atLeast"/>
              <w:rPr>
                <w:b/>
              </w:rPr>
            </w:pPr>
            <w:r w:rsidRPr="00E4090F">
              <w:rPr>
                <w:b/>
              </w:rPr>
              <w:t>Executive Summary</w:t>
            </w:r>
          </w:p>
          <w:p w:rsidR="00C4492C" w:rsidRPr="00992393" w:rsidRDefault="00C4492C" w:rsidP="00877474">
            <w:pPr>
              <w:spacing w:before="120" w:after="120" w:line="300" w:lineRule="atLeast"/>
              <w:rPr>
                <w:i/>
              </w:rPr>
            </w:pPr>
            <w:r w:rsidRPr="00992393">
              <w:t xml:space="preserve">This section gives a summary of key findings of the assessment, as well as mitigation measures and next steps for </w:t>
            </w:r>
            <w:r>
              <w:t>impact management</w:t>
            </w:r>
          </w:p>
        </w:tc>
        <w:tc>
          <w:tcPr>
            <w:tcW w:w="3359" w:type="pct"/>
            <w:shd w:val="clear" w:color="auto" w:fill="FDE9D9"/>
          </w:tcPr>
          <w:p w:rsidR="00C4492C" w:rsidRPr="00992393" w:rsidRDefault="00C4492C" w:rsidP="00C4492C">
            <w:pPr>
              <w:pStyle w:val="ListBullet"/>
              <w:spacing w:before="120" w:after="120"/>
              <w:ind w:left="360" w:hanging="360"/>
            </w:pPr>
            <w:r w:rsidRPr="00992393">
              <w:t>Does this section provide a summary of the key assessment findings?</w:t>
            </w:r>
          </w:p>
          <w:p w:rsidR="00C4492C" w:rsidRPr="00992393" w:rsidRDefault="00C4492C" w:rsidP="00C4492C">
            <w:pPr>
              <w:pStyle w:val="ListBullet"/>
              <w:spacing w:before="120" w:after="120"/>
              <w:ind w:left="360" w:hanging="360"/>
            </w:pPr>
            <w:r w:rsidRPr="00992393">
              <w:t>Does this section provide a summary of the mitigation measures?</w:t>
            </w:r>
          </w:p>
          <w:p w:rsidR="00C4492C" w:rsidRPr="00992393" w:rsidRDefault="00C4492C" w:rsidP="00C4492C">
            <w:pPr>
              <w:pStyle w:val="ListBullet"/>
              <w:spacing w:before="120" w:after="120"/>
              <w:ind w:left="360" w:hanging="360"/>
            </w:pPr>
            <w:r w:rsidRPr="00992393">
              <w:t>Does this section describe what the follow-up steps to the HRIA will be?</w:t>
            </w:r>
          </w:p>
          <w:p w:rsidR="00C4492C" w:rsidRPr="00992393" w:rsidRDefault="00C4492C" w:rsidP="00877474">
            <w:pPr>
              <w:pStyle w:val="ListBullet"/>
              <w:numPr>
                <w:ilvl w:val="0"/>
                <w:numId w:val="0"/>
              </w:numPr>
              <w:spacing w:before="120" w:after="120"/>
              <w:ind w:left="360"/>
            </w:pPr>
          </w:p>
        </w:tc>
      </w:tr>
      <w:tr w:rsidR="00C4492C" w:rsidRPr="00992393" w:rsidTr="00C4492C">
        <w:tc>
          <w:tcPr>
            <w:tcW w:w="1641" w:type="pct"/>
            <w:shd w:val="clear" w:color="auto" w:fill="FDE9D9"/>
          </w:tcPr>
          <w:p w:rsidR="00C4492C" w:rsidRPr="00E4090F" w:rsidRDefault="00C4492C" w:rsidP="00877474">
            <w:pPr>
              <w:spacing w:before="120" w:after="120" w:line="300" w:lineRule="atLeast"/>
              <w:rPr>
                <w:b/>
              </w:rPr>
            </w:pPr>
            <w:r w:rsidRPr="00E4090F">
              <w:rPr>
                <w:b/>
              </w:rPr>
              <w:t>Introduction</w:t>
            </w:r>
          </w:p>
          <w:p w:rsidR="00C4492C" w:rsidRPr="00992393" w:rsidRDefault="00C4492C" w:rsidP="00877474">
            <w:pPr>
              <w:spacing w:before="120" w:after="120" w:line="300" w:lineRule="atLeast"/>
              <w:rPr>
                <w:i/>
              </w:rPr>
            </w:pPr>
            <w:r w:rsidRPr="00992393">
              <w:t xml:space="preserve">This section provides background information </w:t>
            </w:r>
            <w:r>
              <w:t xml:space="preserve">about the </w:t>
            </w:r>
            <w:r w:rsidRPr="00992393">
              <w:t>company and t</w:t>
            </w:r>
            <w:r>
              <w:t xml:space="preserve">he objectives of the assessment, as well as </w:t>
            </w:r>
            <w:r w:rsidRPr="00992393">
              <w:t>the HRIA team</w:t>
            </w:r>
          </w:p>
        </w:tc>
        <w:tc>
          <w:tcPr>
            <w:tcW w:w="3359" w:type="pct"/>
            <w:shd w:val="clear" w:color="auto" w:fill="FDE9D9"/>
          </w:tcPr>
          <w:p w:rsidR="00C4492C" w:rsidRPr="00992393" w:rsidRDefault="00C4492C" w:rsidP="00C4492C">
            <w:pPr>
              <w:pStyle w:val="ListBullet"/>
              <w:spacing w:before="120" w:after="120"/>
              <w:ind w:left="360" w:hanging="360"/>
            </w:pPr>
            <w:r w:rsidRPr="00992393">
              <w:t>Does this section provide a background to the company in question and its human rights commitments and record?</w:t>
            </w:r>
          </w:p>
          <w:p w:rsidR="00C4492C" w:rsidRPr="00992393" w:rsidRDefault="00C4492C" w:rsidP="00C4492C">
            <w:pPr>
              <w:pStyle w:val="ListBullet"/>
              <w:spacing w:before="120" w:after="120"/>
              <w:ind w:left="360" w:hanging="360"/>
            </w:pPr>
            <w:r w:rsidRPr="00992393">
              <w:t>Does this section describe</w:t>
            </w:r>
            <w:r>
              <w:t xml:space="preserve"> the objectives for conducting the</w:t>
            </w:r>
            <w:r w:rsidRPr="00992393">
              <w:t xml:space="preserve"> HRIA?</w:t>
            </w:r>
          </w:p>
          <w:p w:rsidR="00C4492C" w:rsidRPr="00992393" w:rsidRDefault="00C4492C" w:rsidP="00C4492C">
            <w:pPr>
              <w:pStyle w:val="ListBullet"/>
              <w:spacing w:before="120" w:after="120"/>
              <w:ind w:left="360" w:hanging="360"/>
            </w:pPr>
            <w:r w:rsidRPr="00992393">
              <w:t xml:space="preserve">Does this section provide an overview of the project leadership, the assessment team, partners, and if applicable, oversight? </w:t>
            </w:r>
          </w:p>
          <w:p w:rsidR="00C4492C" w:rsidRPr="00992393" w:rsidRDefault="00C4492C" w:rsidP="00C4492C">
            <w:pPr>
              <w:pStyle w:val="ListBullet"/>
              <w:spacing w:before="120" w:after="120"/>
              <w:ind w:left="360" w:hanging="360"/>
            </w:pPr>
            <w:r w:rsidRPr="00992393">
              <w:t>Is a description of the scope of the HRIA provided, and an explanation provided for any parts of the business project or activities that have been excluded?</w:t>
            </w:r>
          </w:p>
        </w:tc>
      </w:tr>
      <w:tr w:rsidR="00C4492C" w:rsidRPr="00992393" w:rsidTr="00C4492C">
        <w:tc>
          <w:tcPr>
            <w:tcW w:w="1641" w:type="pct"/>
            <w:shd w:val="clear" w:color="auto" w:fill="FDE9D9"/>
          </w:tcPr>
          <w:p w:rsidR="00C4492C" w:rsidRPr="00E4090F" w:rsidRDefault="00C4492C" w:rsidP="00877474">
            <w:pPr>
              <w:spacing w:before="120" w:after="120" w:line="300" w:lineRule="atLeast"/>
              <w:rPr>
                <w:b/>
              </w:rPr>
            </w:pPr>
            <w:r>
              <w:rPr>
                <w:b/>
              </w:rPr>
              <w:t xml:space="preserve">Context </w:t>
            </w:r>
            <w:r w:rsidRPr="00E4090F">
              <w:rPr>
                <w:b/>
              </w:rPr>
              <w:t>and Baseline Description</w:t>
            </w:r>
          </w:p>
          <w:p w:rsidR="00C4492C" w:rsidRPr="00992393" w:rsidRDefault="00C4492C" w:rsidP="00877474">
            <w:pPr>
              <w:spacing w:before="120" w:after="120" w:line="300" w:lineRule="atLeast"/>
              <w:rPr>
                <w:u w:val="single"/>
              </w:rPr>
            </w:pPr>
            <w:r w:rsidRPr="00992393">
              <w:t xml:space="preserve">This section provides a description of the context for the HRIA, including the business operations, </w:t>
            </w:r>
            <w:r>
              <w:t xml:space="preserve">human rights context, </w:t>
            </w:r>
            <w:r w:rsidRPr="00992393">
              <w:t>rights-holders, other stakeholders and so forth</w:t>
            </w:r>
          </w:p>
        </w:tc>
        <w:tc>
          <w:tcPr>
            <w:tcW w:w="3359" w:type="pct"/>
            <w:shd w:val="clear" w:color="auto" w:fill="FDE9D9"/>
          </w:tcPr>
          <w:p w:rsidR="00C4492C" w:rsidRPr="00992393" w:rsidRDefault="00C4492C" w:rsidP="00C4492C">
            <w:pPr>
              <w:pStyle w:val="ListBullet"/>
              <w:spacing w:before="120" w:after="120"/>
              <w:ind w:left="360" w:hanging="360"/>
            </w:pPr>
            <w:r w:rsidRPr="00992393">
              <w:t>Does this section provide a description of the business project or activities, including adequate information about the site, location, project design, size of the development, required workforce, likely timeframe, etc.?</w:t>
            </w:r>
          </w:p>
          <w:p w:rsidR="00C4492C" w:rsidRPr="00992393" w:rsidRDefault="00C4492C" w:rsidP="00C4492C">
            <w:pPr>
              <w:pStyle w:val="ListBullet"/>
              <w:spacing w:before="120" w:after="120"/>
              <w:ind w:left="360" w:hanging="360"/>
            </w:pPr>
            <w:r w:rsidRPr="00992393">
              <w:t xml:space="preserve">Does the section provide an overview of the different stakeholders for the HRIA, including rights-holders, duty-bearers and other relevant parties? </w:t>
            </w:r>
          </w:p>
          <w:p w:rsidR="00C4492C" w:rsidRPr="00992393" w:rsidRDefault="00C4492C" w:rsidP="00C4492C">
            <w:pPr>
              <w:pStyle w:val="ListBullet"/>
              <w:spacing w:before="120" w:after="120"/>
              <w:ind w:left="360" w:hanging="360"/>
            </w:pPr>
            <w:r w:rsidRPr="00992393">
              <w:t>Does the report document and discuss the contextual setting of the project and provide information on similar projects that have happened, are currently happening, or likely to happen in the vicinity of the current project to enable an adequate consideration of cumulative effects in the region?</w:t>
            </w:r>
          </w:p>
          <w:p w:rsidR="00C4492C" w:rsidRPr="00992393" w:rsidRDefault="00C4492C" w:rsidP="00C4492C">
            <w:pPr>
              <w:pStyle w:val="ListBullet"/>
              <w:spacing w:before="120" w:after="120"/>
              <w:ind w:left="360" w:hanging="360"/>
            </w:pPr>
            <w:r w:rsidRPr="00992393">
              <w:t>Does this section provide a description of the country/regional context? Including a legal framework analysis of human rights implementation?</w:t>
            </w:r>
          </w:p>
          <w:p w:rsidR="00C4492C" w:rsidRPr="00992393" w:rsidRDefault="00C4492C" w:rsidP="00C4492C">
            <w:pPr>
              <w:pStyle w:val="ListBullet"/>
              <w:spacing w:before="120" w:after="120"/>
              <w:ind w:left="360" w:hanging="360"/>
            </w:pPr>
            <w:r w:rsidRPr="00992393">
              <w:t>Does the section describe the current status of actual human rights enjoyment of workers and communities?</w:t>
            </w:r>
          </w:p>
        </w:tc>
      </w:tr>
      <w:tr w:rsidR="00C4492C" w:rsidRPr="00992393" w:rsidTr="00C4492C">
        <w:tc>
          <w:tcPr>
            <w:tcW w:w="1641" w:type="pct"/>
            <w:shd w:val="clear" w:color="auto" w:fill="FDE9D9"/>
          </w:tcPr>
          <w:p w:rsidR="00C4492C" w:rsidRPr="00E4090F" w:rsidRDefault="00C4492C" w:rsidP="00877474">
            <w:pPr>
              <w:spacing w:before="120" w:after="120" w:line="300" w:lineRule="atLeast"/>
              <w:rPr>
                <w:b/>
              </w:rPr>
            </w:pPr>
            <w:r w:rsidRPr="00E4090F">
              <w:rPr>
                <w:b/>
              </w:rPr>
              <w:t>Assessment Methodology</w:t>
            </w:r>
          </w:p>
          <w:p w:rsidR="00C4492C" w:rsidRPr="00992393" w:rsidRDefault="00C4492C" w:rsidP="00877474">
            <w:pPr>
              <w:spacing w:before="120" w:after="120" w:line="300" w:lineRule="atLeast"/>
              <w:rPr>
                <w:i/>
              </w:rPr>
            </w:pPr>
            <w:r w:rsidRPr="00992393">
              <w:t>This section describes the HRIA methodology, including scope, context and limitations</w:t>
            </w:r>
          </w:p>
        </w:tc>
        <w:tc>
          <w:tcPr>
            <w:tcW w:w="3359" w:type="pct"/>
            <w:shd w:val="clear" w:color="auto" w:fill="FDE9D9"/>
          </w:tcPr>
          <w:p w:rsidR="00C4492C" w:rsidRPr="00992393" w:rsidRDefault="00C4492C" w:rsidP="00C4492C">
            <w:pPr>
              <w:pStyle w:val="ListBullet"/>
              <w:spacing w:before="120" w:after="120"/>
              <w:ind w:left="360" w:hanging="360"/>
            </w:pPr>
            <w:r w:rsidRPr="00992393">
              <w:t>Does this section describe the international human rights framework applied in the assessment?</w:t>
            </w:r>
          </w:p>
          <w:p w:rsidR="00C4492C" w:rsidRPr="00992393" w:rsidRDefault="00C4492C" w:rsidP="00C4492C">
            <w:pPr>
              <w:pStyle w:val="ListBullet"/>
              <w:spacing w:before="120" w:after="120"/>
              <w:ind w:left="360" w:hanging="360"/>
            </w:pPr>
            <w:r w:rsidRPr="00992393">
              <w:t xml:space="preserve">Does this section demonstrate how a human rights-based approach has been applied in the HRIA?  </w:t>
            </w:r>
          </w:p>
          <w:p w:rsidR="00C4492C" w:rsidRPr="00992393" w:rsidRDefault="00C4492C" w:rsidP="00C4492C">
            <w:pPr>
              <w:pStyle w:val="ListBullet"/>
              <w:spacing w:before="120" w:after="120"/>
              <w:ind w:left="360" w:hanging="360"/>
            </w:pPr>
            <w:r w:rsidRPr="00992393">
              <w:t xml:space="preserve">Are the impact assessment steps, activities and timeline provided and described? </w:t>
            </w:r>
          </w:p>
          <w:p w:rsidR="00C4492C" w:rsidRPr="00992393" w:rsidRDefault="00C4492C" w:rsidP="00C4492C">
            <w:pPr>
              <w:pStyle w:val="ListBullet"/>
              <w:spacing w:before="120" w:after="120"/>
              <w:ind w:left="360" w:hanging="360"/>
            </w:pPr>
            <w:r w:rsidRPr="00992393">
              <w:t>Are the methods for determining impact severity clearly described, and do they include considerations of scale, scope and irremediability?</w:t>
            </w:r>
          </w:p>
          <w:p w:rsidR="00C4492C" w:rsidRPr="00992393" w:rsidRDefault="00C4492C" w:rsidP="00C4492C">
            <w:pPr>
              <w:pStyle w:val="ListBullet"/>
              <w:spacing w:before="120" w:after="120"/>
              <w:ind w:left="360" w:hanging="360"/>
            </w:pPr>
            <w:r w:rsidRPr="00992393">
              <w:t>Does this section demonstrate how both qualitative and quantitative data has been used in the HRIA?</w:t>
            </w:r>
          </w:p>
          <w:p w:rsidR="00C4492C" w:rsidRPr="00992393" w:rsidRDefault="00C4492C" w:rsidP="00C4492C">
            <w:pPr>
              <w:pStyle w:val="ListBullet"/>
              <w:spacing w:before="120" w:after="120"/>
              <w:ind w:left="360" w:hanging="360"/>
            </w:pPr>
            <w:r w:rsidRPr="00992393">
              <w:t xml:space="preserve">Are </w:t>
            </w:r>
            <w:r>
              <w:t>any</w:t>
            </w:r>
            <w:r w:rsidRPr="00992393">
              <w:t xml:space="preserve"> limitations in the HRIA methodology clearly described and explained?</w:t>
            </w:r>
          </w:p>
        </w:tc>
      </w:tr>
      <w:tr w:rsidR="00C4492C" w:rsidRPr="00992393" w:rsidTr="00C4492C">
        <w:tc>
          <w:tcPr>
            <w:tcW w:w="1641" w:type="pct"/>
            <w:shd w:val="clear" w:color="auto" w:fill="FDE9D9"/>
          </w:tcPr>
          <w:p w:rsidR="00C4492C" w:rsidRPr="00E4090F" w:rsidRDefault="00C4492C" w:rsidP="00877474">
            <w:pPr>
              <w:spacing w:before="120" w:after="120" w:line="300" w:lineRule="atLeast"/>
              <w:rPr>
                <w:b/>
              </w:rPr>
            </w:pPr>
            <w:r w:rsidRPr="00E4090F">
              <w:rPr>
                <w:b/>
              </w:rPr>
              <w:t>Stakeholder Engagement</w:t>
            </w:r>
          </w:p>
          <w:p w:rsidR="00C4492C" w:rsidRPr="00992393" w:rsidRDefault="00C4492C" w:rsidP="00877474">
            <w:pPr>
              <w:spacing w:before="120" w:after="120" w:line="300" w:lineRule="atLeast"/>
              <w:rPr>
                <w:i/>
              </w:rPr>
            </w:pPr>
            <w:r w:rsidRPr="00992393">
              <w:t>This section describes how stakeholders are engaged and consulted throughout the assessment process and how information is shared</w:t>
            </w:r>
            <w:r>
              <w:t xml:space="preserve"> during the process,</w:t>
            </w:r>
            <w:r w:rsidRPr="00992393">
              <w:t xml:space="preserve"> as well as </w:t>
            </w:r>
            <w:r>
              <w:t xml:space="preserve">an overview of the </w:t>
            </w:r>
            <w:r w:rsidRPr="00992393">
              <w:t>dissemination of the report itself</w:t>
            </w:r>
          </w:p>
        </w:tc>
        <w:tc>
          <w:tcPr>
            <w:tcW w:w="3359" w:type="pct"/>
            <w:shd w:val="clear" w:color="auto" w:fill="FDE9D9"/>
          </w:tcPr>
          <w:p w:rsidR="00C4492C" w:rsidRPr="00992393" w:rsidRDefault="00C4492C" w:rsidP="00C4492C">
            <w:pPr>
              <w:pStyle w:val="ListBullet"/>
              <w:spacing w:before="120" w:after="120"/>
              <w:ind w:left="360" w:hanging="360"/>
            </w:pPr>
            <w:r w:rsidRPr="00992393">
              <w:t>Are the processes for stakeholder consultation and engagement clearly described, including any measures taken to ensure the participation of vulnerable individuals and groups, and associated capacity-building initiatives?</w:t>
            </w:r>
          </w:p>
          <w:p w:rsidR="00C4492C" w:rsidRPr="00992393" w:rsidRDefault="00C4492C" w:rsidP="00C4492C">
            <w:pPr>
              <w:pStyle w:val="ListBullet"/>
              <w:spacing w:before="120" w:after="120"/>
              <w:ind w:left="360" w:hanging="360"/>
            </w:pPr>
            <w:r w:rsidRPr="00992393">
              <w:t>Are considerations from rights-holders</w:t>
            </w:r>
            <w:r>
              <w:t>,</w:t>
            </w:r>
            <w:r w:rsidRPr="00992393">
              <w:t xml:space="preserve"> </w:t>
            </w:r>
            <w:r>
              <w:t>duty-bearers and other relevant parties</w:t>
            </w:r>
            <w:r w:rsidRPr="00992393">
              <w:t xml:space="preserve"> </w:t>
            </w:r>
            <w:r>
              <w:t xml:space="preserve">reflected </w:t>
            </w:r>
            <w:r w:rsidRPr="00992393">
              <w:t>in the report?</w:t>
            </w:r>
          </w:p>
          <w:p w:rsidR="00C4492C" w:rsidRPr="00992393" w:rsidRDefault="00C4492C" w:rsidP="00C4492C">
            <w:pPr>
              <w:pStyle w:val="ListBullet"/>
              <w:spacing w:before="120" w:after="120"/>
              <w:ind w:left="360" w:hanging="360"/>
            </w:pPr>
            <w:r w:rsidRPr="00992393">
              <w:t>Is information in the report disaggregated, including in relation to vulnerable individuals and groups?</w:t>
            </w:r>
          </w:p>
          <w:p w:rsidR="00C4492C" w:rsidRPr="00992393" w:rsidRDefault="00C4492C" w:rsidP="00C4492C">
            <w:pPr>
              <w:pStyle w:val="ListBullet"/>
              <w:spacing w:before="120" w:after="120"/>
              <w:ind w:left="360" w:hanging="360"/>
            </w:pPr>
            <w:r w:rsidRPr="00992393">
              <w:t xml:space="preserve">Is the report publicly available in relevant languages and presented in an accessible manner for all </w:t>
            </w:r>
            <w:r>
              <w:t>involved</w:t>
            </w:r>
            <w:r w:rsidRPr="00992393">
              <w:t xml:space="preserve"> stakeholders? </w:t>
            </w:r>
          </w:p>
        </w:tc>
      </w:tr>
      <w:tr w:rsidR="00C4492C" w:rsidRPr="00992393" w:rsidTr="00C4492C">
        <w:tc>
          <w:tcPr>
            <w:tcW w:w="1641" w:type="pct"/>
            <w:shd w:val="clear" w:color="auto" w:fill="FDE9D9"/>
          </w:tcPr>
          <w:p w:rsidR="00C4492C" w:rsidRPr="00E4090F" w:rsidRDefault="00C4492C" w:rsidP="00877474">
            <w:pPr>
              <w:spacing w:before="120" w:after="120" w:line="300" w:lineRule="atLeast"/>
              <w:rPr>
                <w:b/>
              </w:rPr>
            </w:pPr>
            <w:r w:rsidRPr="00E4090F">
              <w:rPr>
                <w:b/>
              </w:rPr>
              <w:t>Human Rights Impact Analysis</w:t>
            </w:r>
          </w:p>
          <w:p w:rsidR="00C4492C" w:rsidRPr="00495A7F" w:rsidRDefault="00C4492C" w:rsidP="00877474">
            <w:pPr>
              <w:spacing w:before="120" w:after="120" w:line="300" w:lineRule="atLeast"/>
            </w:pPr>
            <w:r w:rsidRPr="00992393">
              <w:t>This section describes the facts found during the assessment, the corresponding human rights framework and an analysis of the human rights impacts</w:t>
            </w:r>
          </w:p>
        </w:tc>
        <w:tc>
          <w:tcPr>
            <w:tcW w:w="3359" w:type="pct"/>
            <w:shd w:val="clear" w:color="auto" w:fill="FDE9D9"/>
          </w:tcPr>
          <w:p w:rsidR="00C4492C" w:rsidRPr="00992393" w:rsidRDefault="00C4492C" w:rsidP="00C4492C">
            <w:pPr>
              <w:pStyle w:val="ListBullet"/>
              <w:spacing w:before="120" w:after="120"/>
              <w:ind w:left="360" w:hanging="360"/>
            </w:pPr>
            <w:r w:rsidRPr="00992393">
              <w:t>Are the facts found clearly presented, e.g. divided by issue area (i.e. labour issues, community impacts, land related issues, gender impacts, etc.)?</w:t>
            </w:r>
          </w:p>
          <w:p w:rsidR="00C4492C" w:rsidRPr="00992393" w:rsidRDefault="00C4492C" w:rsidP="00C4492C">
            <w:pPr>
              <w:pStyle w:val="ListBullet"/>
              <w:spacing w:before="120" w:after="120"/>
              <w:ind w:left="360" w:hanging="360"/>
            </w:pPr>
            <w:r w:rsidRPr="00992393">
              <w:t>Is a comprehensive analysis of human rights impacts provided that is clearly based on international human rights standards and principles?</w:t>
            </w:r>
          </w:p>
          <w:p w:rsidR="00C4492C" w:rsidRPr="00992393" w:rsidRDefault="00C4492C" w:rsidP="00C4492C">
            <w:pPr>
              <w:pStyle w:val="ListBullet"/>
              <w:spacing w:before="120" w:after="120"/>
              <w:ind w:left="360" w:hanging="360"/>
            </w:pPr>
            <w:r w:rsidRPr="00992393">
              <w:t xml:space="preserve">For any issues that are excluded in the report, is it clearly explained why these have </w:t>
            </w:r>
            <w:r>
              <w:t>been excluded from the analysis</w:t>
            </w:r>
            <w:r w:rsidRPr="00992393">
              <w:t xml:space="preserve"> and where they are addressed instead?</w:t>
            </w:r>
          </w:p>
        </w:tc>
      </w:tr>
      <w:tr w:rsidR="00C4492C" w:rsidRPr="00992393" w:rsidTr="00C4492C">
        <w:tc>
          <w:tcPr>
            <w:tcW w:w="1641" w:type="pct"/>
            <w:shd w:val="clear" w:color="auto" w:fill="FDE9D9"/>
          </w:tcPr>
          <w:p w:rsidR="00C4492C" w:rsidRPr="00E4090F" w:rsidRDefault="00C4492C" w:rsidP="00877474">
            <w:pPr>
              <w:spacing w:before="120" w:after="120" w:line="300" w:lineRule="atLeast"/>
              <w:rPr>
                <w:b/>
              </w:rPr>
            </w:pPr>
            <w:r w:rsidRPr="00E4090F">
              <w:rPr>
                <w:b/>
              </w:rPr>
              <w:t xml:space="preserve">Impact </w:t>
            </w:r>
            <w:r>
              <w:rPr>
                <w:b/>
              </w:rPr>
              <w:t>mitigation and management</w:t>
            </w:r>
          </w:p>
          <w:p w:rsidR="00C4492C" w:rsidRPr="00992393" w:rsidRDefault="00C4492C" w:rsidP="00877474">
            <w:pPr>
              <w:spacing w:before="120" w:after="120" w:line="300" w:lineRule="atLeast"/>
              <w:rPr>
                <w:i/>
              </w:rPr>
            </w:pPr>
            <w:r w:rsidRPr="00992393">
              <w:t xml:space="preserve">This section describes the mitigation measures for the </w:t>
            </w:r>
            <w:r>
              <w:t>impacts</w:t>
            </w:r>
            <w:r w:rsidRPr="00992393">
              <w:t xml:space="preserve"> found, </w:t>
            </w:r>
            <w:r>
              <w:t xml:space="preserve">as well as the impact management plan and </w:t>
            </w:r>
            <w:r w:rsidRPr="00992393">
              <w:t xml:space="preserve">future monitoring </w:t>
            </w:r>
          </w:p>
        </w:tc>
        <w:tc>
          <w:tcPr>
            <w:tcW w:w="3359" w:type="pct"/>
            <w:shd w:val="clear" w:color="auto" w:fill="FDE9D9"/>
          </w:tcPr>
          <w:p w:rsidR="00C4492C" w:rsidRPr="00992393" w:rsidRDefault="00C4492C" w:rsidP="00C4492C">
            <w:pPr>
              <w:pStyle w:val="ListBullet"/>
              <w:spacing w:before="120" w:after="120"/>
              <w:ind w:left="360" w:hanging="360"/>
            </w:pPr>
            <w:r w:rsidRPr="00992393">
              <w:t xml:space="preserve">Is a description of the measures proposed to address the impacts </w:t>
            </w:r>
            <w:r>
              <w:t>included</w:t>
            </w:r>
            <w:r w:rsidRPr="00992393">
              <w:t xml:space="preserve"> (i.e. actions to prevent, mitigate and </w:t>
            </w:r>
            <w:r>
              <w:t>remediate</w:t>
            </w:r>
            <w:r w:rsidRPr="00992393">
              <w:t xml:space="preserve"> impacts)?</w:t>
            </w:r>
          </w:p>
          <w:p w:rsidR="00C4492C" w:rsidRPr="00992393" w:rsidRDefault="00C4492C" w:rsidP="00C4492C">
            <w:pPr>
              <w:pStyle w:val="ListBullet"/>
              <w:spacing w:before="120" w:after="120"/>
              <w:ind w:left="360" w:hanging="360"/>
            </w:pPr>
            <w:r w:rsidRPr="00992393">
              <w:t>Are reasonable alternatives to the project, including a ‘no-development alternative’, included and addressed in the report, as well as primary reasons for the preferred alternative being provided, taking into account the human rights consequences?</w:t>
            </w:r>
          </w:p>
          <w:p w:rsidR="00C4492C" w:rsidRPr="00992393" w:rsidRDefault="00C4492C" w:rsidP="00C4492C">
            <w:pPr>
              <w:pStyle w:val="ListBullet"/>
              <w:spacing w:before="120" w:after="120"/>
              <w:ind w:left="360" w:hanging="360"/>
            </w:pPr>
            <w:r w:rsidRPr="00992393">
              <w:t xml:space="preserve">Is </w:t>
            </w:r>
            <w:r>
              <w:t>an</w:t>
            </w:r>
            <w:r w:rsidRPr="00992393">
              <w:t xml:space="preserve"> </w:t>
            </w:r>
            <w:r>
              <w:t xml:space="preserve">impact management plan and </w:t>
            </w:r>
            <w:r w:rsidRPr="00992393">
              <w:t>future monitoring of mitigation measures included?</w:t>
            </w:r>
          </w:p>
        </w:tc>
      </w:tr>
      <w:tr w:rsidR="00C4492C" w:rsidRPr="00992393" w:rsidTr="00C4492C">
        <w:tc>
          <w:tcPr>
            <w:tcW w:w="1641" w:type="pct"/>
            <w:shd w:val="clear" w:color="auto" w:fill="FDE9D9"/>
          </w:tcPr>
          <w:p w:rsidR="00C4492C" w:rsidRPr="00E4090F" w:rsidRDefault="00C4492C" w:rsidP="00877474">
            <w:pPr>
              <w:spacing w:before="120" w:after="120" w:line="300" w:lineRule="atLeast"/>
              <w:rPr>
                <w:b/>
              </w:rPr>
            </w:pPr>
            <w:r w:rsidRPr="00E4090F">
              <w:rPr>
                <w:b/>
              </w:rPr>
              <w:t>Conclusion</w:t>
            </w:r>
          </w:p>
          <w:p w:rsidR="00C4492C" w:rsidRPr="00992393" w:rsidRDefault="00C4492C" w:rsidP="00877474">
            <w:pPr>
              <w:spacing w:before="120" w:after="120" w:line="300" w:lineRule="atLeast"/>
              <w:rPr>
                <w:i/>
              </w:rPr>
            </w:pPr>
            <w:r w:rsidRPr="00992393">
              <w:t>This section summarises the key findings of the HRIA and recommendations</w:t>
            </w:r>
          </w:p>
        </w:tc>
        <w:tc>
          <w:tcPr>
            <w:tcW w:w="3359" w:type="pct"/>
            <w:shd w:val="clear" w:color="auto" w:fill="FDE9D9"/>
          </w:tcPr>
          <w:p w:rsidR="00C4492C" w:rsidRPr="00992393" w:rsidRDefault="00C4492C" w:rsidP="00C4492C">
            <w:pPr>
              <w:pStyle w:val="ListBullet"/>
              <w:spacing w:before="120" w:after="120"/>
              <w:ind w:left="360" w:hanging="360"/>
            </w:pPr>
            <w:r w:rsidRPr="00992393">
              <w:t xml:space="preserve">Are the main assessment findings and recommendations summarised in this section, </w:t>
            </w:r>
            <w:r>
              <w:t>ensuring</w:t>
            </w:r>
            <w:r w:rsidRPr="00992393">
              <w:t xml:space="preserve"> that no new information is presented?</w:t>
            </w:r>
          </w:p>
        </w:tc>
      </w:tr>
      <w:tr w:rsidR="00C4492C" w:rsidRPr="00992393" w:rsidTr="00C4492C">
        <w:tc>
          <w:tcPr>
            <w:tcW w:w="1641" w:type="pct"/>
            <w:shd w:val="clear" w:color="auto" w:fill="FDE9D9"/>
          </w:tcPr>
          <w:p w:rsidR="00C4492C" w:rsidRPr="00E4090F" w:rsidRDefault="00C4492C" w:rsidP="00877474">
            <w:pPr>
              <w:spacing w:before="120" w:after="120" w:line="300" w:lineRule="atLeast"/>
              <w:rPr>
                <w:b/>
              </w:rPr>
            </w:pPr>
            <w:r w:rsidRPr="00E4090F">
              <w:rPr>
                <w:b/>
              </w:rPr>
              <w:t>Appendices</w:t>
            </w:r>
          </w:p>
        </w:tc>
        <w:tc>
          <w:tcPr>
            <w:tcW w:w="3359" w:type="pct"/>
            <w:shd w:val="clear" w:color="auto" w:fill="FDE9D9"/>
          </w:tcPr>
          <w:p w:rsidR="00C4492C" w:rsidRPr="00992393" w:rsidRDefault="00C4492C" w:rsidP="00C4492C">
            <w:pPr>
              <w:pStyle w:val="ListBullet"/>
              <w:spacing w:before="120" w:after="120"/>
              <w:ind w:left="360" w:hanging="360"/>
            </w:pPr>
            <w:r w:rsidRPr="00992393">
              <w:t>Is a disaggregated list included of which stakeholders have been consulted and interviewed during the assessment as well as numbers, and where</w:t>
            </w:r>
            <w:r>
              <w:t xml:space="preserve"> necessary is this list anonymis</w:t>
            </w:r>
            <w:r w:rsidRPr="00992393">
              <w:t>ed?</w:t>
            </w:r>
          </w:p>
          <w:p w:rsidR="00C4492C" w:rsidRPr="00992393" w:rsidRDefault="00C4492C" w:rsidP="00C4492C">
            <w:pPr>
              <w:pStyle w:val="ListBullet"/>
              <w:spacing w:before="120" w:after="120"/>
              <w:ind w:left="360" w:hanging="360"/>
            </w:pPr>
            <w:r w:rsidRPr="00992393">
              <w:t xml:space="preserve">Is a detailed schedule and project timeline included of the </w:t>
            </w:r>
            <w:r>
              <w:t>business project or activities</w:t>
            </w:r>
            <w:r w:rsidRPr="00992393">
              <w:t xml:space="preserve">? </w:t>
            </w:r>
          </w:p>
          <w:p w:rsidR="00C4492C" w:rsidRPr="00992393" w:rsidRDefault="00C4492C" w:rsidP="00C4492C">
            <w:pPr>
              <w:pStyle w:val="ListBullet"/>
              <w:spacing w:before="120" w:after="120"/>
              <w:ind w:left="360" w:hanging="360"/>
            </w:pPr>
            <w:r w:rsidRPr="00992393">
              <w:t>Are any other relevant reports of</w:t>
            </w:r>
            <w:r>
              <w:t xml:space="preserve"> assessments or audits included</w:t>
            </w:r>
            <w:r w:rsidRPr="00992393">
              <w:t xml:space="preserve"> which have been conducted in relation to the business project or activities (</w:t>
            </w:r>
            <w:r>
              <w:t>EIA or</w:t>
            </w:r>
            <w:r w:rsidRPr="00992393">
              <w:t xml:space="preserve"> SIA reports etc.)?</w:t>
            </w:r>
          </w:p>
        </w:tc>
      </w:tr>
      <w:tr w:rsidR="00C4492C" w:rsidRPr="00992393" w:rsidTr="00C4492C">
        <w:tc>
          <w:tcPr>
            <w:tcW w:w="5000" w:type="pct"/>
            <w:gridSpan w:val="2"/>
            <w:shd w:val="clear" w:color="auto" w:fill="FDE9D9"/>
          </w:tcPr>
          <w:p w:rsidR="00C4492C" w:rsidRPr="009A11E2" w:rsidRDefault="00C4492C" w:rsidP="00877474">
            <w:pPr>
              <w:pStyle w:val="ListBullet"/>
              <w:numPr>
                <w:ilvl w:val="0"/>
                <w:numId w:val="0"/>
              </w:numPr>
              <w:spacing w:before="120" w:after="120" w:line="240" w:lineRule="auto"/>
              <w:rPr>
                <w:sz w:val="20"/>
                <w:szCs w:val="20"/>
              </w:rPr>
            </w:pPr>
            <w:r w:rsidRPr="00BA2D9C">
              <w:rPr>
                <w:sz w:val="20"/>
                <w:szCs w:val="20"/>
              </w:rPr>
              <w:t xml:space="preserve">Sources: </w:t>
            </w:r>
            <w:r>
              <w:rPr>
                <w:sz w:val="20"/>
                <w:szCs w:val="20"/>
              </w:rPr>
              <w:t>Drawing on: Frank Vanclay, Ana Maria Esteves, Ilse Aucamp and Daniel M. Franks</w:t>
            </w:r>
            <w:r w:rsidRPr="00BA2D9C">
              <w:rPr>
                <w:sz w:val="20"/>
                <w:szCs w:val="20"/>
              </w:rPr>
              <w:t xml:space="preserve"> (2015)</w:t>
            </w:r>
            <w:r>
              <w:rPr>
                <w:sz w:val="20"/>
                <w:szCs w:val="20"/>
              </w:rPr>
              <w:t>,</w:t>
            </w:r>
            <w:r w:rsidRPr="00BA2D9C">
              <w:rPr>
                <w:sz w:val="20"/>
                <w:szCs w:val="20"/>
              </w:rPr>
              <w:t xml:space="preserve"> </w:t>
            </w:r>
            <w:r w:rsidRPr="00BA2D9C">
              <w:rPr>
                <w:i/>
                <w:sz w:val="20"/>
                <w:szCs w:val="20"/>
              </w:rPr>
              <w:t>Social I</w:t>
            </w:r>
            <w:r w:rsidR="00686D48">
              <w:rPr>
                <w:i/>
                <w:sz w:val="20"/>
                <w:szCs w:val="20"/>
              </w:rPr>
              <w:t>mpact Assessment: Guidance for Assessing and M</w:t>
            </w:r>
            <w:r w:rsidRPr="00BA2D9C">
              <w:rPr>
                <w:i/>
                <w:sz w:val="20"/>
                <w:szCs w:val="20"/>
              </w:rPr>
              <w:t>anaging</w:t>
            </w:r>
            <w:r w:rsidR="00686D48">
              <w:rPr>
                <w:i/>
                <w:sz w:val="20"/>
                <w:szCs w:val="20"/>
              </w:rPr>
              <w:t xml:space="preserve"> the Social Impacts of P</w:t>
            </w:r>
            <w:r>
              <w:rPr>
                <w:i/>
                <w:sz w:val="20"/>
                <w:szCs w:val="20"/>
              </w:rPr>
              <w:t xml:space="preserve">rojects, </w:t>
            </w:r>
            <w:r w:rsidRPr="00BA2D9C">
              <w:rPr>
                <w:sz w:val="20"/>
                <w:szCs w:val="20"/>
              </w:rPr>
              <w:t>Fargo ND: International Association for Impact Assessment; Global Repo</w:t>
            </w:r>
            <w:r>
              <w:rPr>
                <w:sz w:val="20"/>
                <w:szCs w:val="20"/>
              </w:rPr>
              <w:t>r</w:t>
            </w:r>
            <w:r w:rsidRPr="00BA2D9C">
              <w:rPr>
                <w:sz w:val="20"/>
                <w:szCs w:val="20"/>
              </w:rPr>
              <w:t xml:space="preserve">ting Initiative (GRI), Realizing Rights, and UN Global Compact (2009), </w:t>
            </w:r>
            <w:r w:rsidR="00596439">
              <w:rPr>
                <w:i/>
                <w:sz w:val="20"/>
                <w:szCs w:val="20"/>
              </w:rPr>
              <w:t>A Resource Guide to Corporate Human Rights R</w:t>
            </w:r>
            <w:r w:rsidRPr="00BA2D9C">
              <w:rPr>
                <w:i/>
                <w:sz w:val="20"/>
                <w:szCs w:val="20"/>
              </w:rPr>
              <w:t>eporting,</w:t>
            </w:r>
            <w:r>
              <w:rPr>
                <w:sz w:val="20"/>
                <w:szCs w:val="20"/>
              </w:rPr>
              <w:t xml:space="preserve"> Section 3,</w:t>
            </w:r>
            <w:r w:rsidRPr="00BA2D9C">
              <w:rPr>
                <w:sz w:val="20"/>
                <w:szCs w:val="20"/>
              </w:rPr>
              <w:t xml:space="preserve"> Net</w:t>
            </w:r>
            <w:r>
              <w:rPr>
                <w:sz w:val="20"/>
                <w:szCs w:val="20"/>
              </w:rPr>
              <w:t>herlands: GRI, Realizing Rights</w:t>
            </w:r>
            <w:r w:rsidRPr="00BA2D9C">
              <w:rPr>
                <w:sz w:val="20"/>
                <w:szCs w:val="20"/>
              </w:rPr>
              <w:t xml:space="preserve"> and UN Global Compact; Rights &amp; Democracy and Oxfam America (2010), </w:t>
            </w:r>
            <w:r w:rsidRPr="00BA2D9C">
              <w:rPr>
                <w:i/>
                <w:sz w:val="20"/>
                <w:szCs w:val="20"/>
              </w:rPr>
              <w:t>Community-based human rights impac</w:t>
            </w:r>
            <w:r>
              <w:rPr>
                <w:i/>
                <w:sz w:val="20"/>
                <w:szCs w:val="20"/>
              </w:rPr>
              <w:t xml:space="preserve">t assessment: Practical Lessons, </w:t>
            </w:r>
            <w:r w:rsidRPr="00BA2D9C">
              <w:rPr>
                <w:sz w:val="20"/>
                <w:szCs w:val="20"/>
              </w:rPr>
              <w:t xml:space="preserve">Québec: Rights &amp; Democracy and Oxfam America; </w:t>
            </w:r>
            <w:r>
              <w:rPr>
                <w:sz w:val="20"/>
                <w:szCs w:val="20"/>
              </w:rPr>
              <w:t>UN Guiding Principles.</w:t>
            </w:r>
          </w:p>
        </w:tc>
      </w:tr>
    </w:tbl>
    <w:p w:rsidR="00AE4EC4" w:rsidRDefault="00AE4EC4" w:rsidP="00023C0D">
      <w:pPr>
        <w:pStyle w:val="H1-Nonumbering"/>
      </w:pPr>
    </w:p>
    <w:p w:rsidR="004E23F9" w:rsidRDefault="004E23F9" w:rsidP="004E23F9"/>
    <w:p w:rsidR="004E23F9" w:rsidRDefault="004E23F9" w:rsidP="004E23F9"/>
    <w:p w:rsidR="00D06572" w:rsidRPr="0040753C" w:rsidRDefault="00D06572" w:rsidP="00AF2231">
      <w:pPr>
        <w:rPr>
          <w:sz w:val="4"/>
          <w:szCs w:val="4"/>
        </w:rPr>
      </w:pPr>
    </w:p>
    <w:sectPr w:rsidR="00D06572" w:rsidRPr="0040753C" w:rsidSect="00C75AAE">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461" w:right="1985" w:bottom="1814" w:left="1985" w:header="686" w:footer="66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F23" w:rsidRPr="00D06572" w:rsidRDefault="00743F23" w:rsidP="00AF2231">
      <w:pPr>
        <w:pStyle w:val="Footer"/>
        <w:spacing w:line="240" w:lineRule="auto"/>
        <w:rPr>
          <w:sz w:val="24"/>
        </w:rPr>
      </w:pPr>
    </w:p>
  </w:endnote>
  <w:endnote w:type="continuationSeparator" w:id="0">
    <w:p w:rsidR="00743F23" w:rsidRPr="00D06572" w:rsidRDefault="00743F23" w:rsidP="00AF2231">
      <w:pPr>
        <w:pStyle w:val="Footer"/>
        <w:spacing w:line="240" w:lineRule="auto"/>
        <w:rPr>
          <w:sz w:val="24"/>
        </w:rPr>
      </w:pPr>
    </w:p>
  </w:endnote>
  <w:endnote w:type="continuationNotice" w:id="1">
    <w:p w:rsidR="00743F23" w:rsidRDefault="00743F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3F9" w:rsidRDefault="004E23F9" w:rsidP="004E23F9">
    <w:pPr>
      <w:pStyle w:val="Footer"/>
    </w:pPr>
    <w:r>
      <w:rPr>
        <w:rStyle w:val="PageNumber"/>
      </w:rPr>
      <w:tab/>
    </w:r>
    <w:r>
      <w:rPr>
        <w:rStyle w:val="PageNumber"/>
      </w:rPr>
      <w:tab/>
    </w:r>
    <w:r w:rsidRPr="00B35E89">
      <w:rPr>
        <w:rStyle w:val="PageNumber"/>
      </w:rPr>
      <w:fldChar w:fldCharType="begin"/>
    </w:r>
    <w:r w:rsidRPr="00B35E89">
      <w:rPr>
        <w:rStyle w:val="PageNumber"/>
      </w:rPr>
      <w:instrText xml:space="preserve"> PAGE </w:instrText>
    </w:r>
    <w:r w:rsidRPr="00B35E89">
      <w:rPr>
        <w:rStyle w:val="PageNumber"/>
      </w:rPr>
      <w:fldChar w:fldCharType="separate"/>
    </w:r>
    <w:r>
      <w:rPr>
        <w:rStyle w:val="PageNumber"/>
      </w:rPr>
      <w:t>4</w:t>
    </w:r>
    <w:r w:rsidRPr="00B35E89">
      <w:rPr>
        <w:rStyle w:val="PageNumber"/>
      </w:rPr>
      <w:fldChar w:fldCharType="end"/>
    </w:r>
  </w:p>
  <w:p w:rsidR="001A126E" w:rsidRPr="004E23F9" w:rsidRDefault="001A126E" w:rsidP="004E2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601" w:rsidRDefault="001A126E">
    <w:pPr>
      <w:pStyle w:val="Footer"/>
    </w:pPr>
    <w:r>
      <w:rPr>
        <w:rStyle w:val="PageNumber"/>
      </w:rPr>
      <w:tab/>
    </w:r>
    <w:r>
      <w:rPr>
        <w:rStyle w:val="PageNumber"/>
      </w:rPr>
      <w:tab/>
    </w:r>
    <w:r w:rsidR="00C24601" w:rsidRPr="00B35E89">
      <w:rPr>
        <w:rStyle w:val="PageNumber"/>
      </w:rPr>
      <w:fldChar w:fldCharType="begin"/>
    </w:r>
    <w:r w:rsidR="00C24601" w:rsidRPr="00B35E89">
      <w:rPr>
        <w:rStyle w:val="PageNumber"/>
      </w:rPr>
      <w:instrText xml:space="preserve"> PAGE </w:instrText>
    </w:r>
    <w:r w:rsidR="00C24601" w:rsidRPr="00B35E89">
      <w:rPr>
        <w:rStyle w:val="PageNumber"/>
      </w:rPr>
      <w:fldChar w:fldCharType="separate"/>
    </w:r>
    <w:r w:rsidR="00C711E4">
      <w:rPr>
        <w:rStyle w:val="PageNumber"/>
        <w:noProof/>
      </w:rPr>
      <w:t>8</w:t>
    </w:r>
    <w:r w:rsidR="00C24601" w:rsidRPr="00B35E8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C79" w:rsidRDefault="004C6C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C79" w:rsidRPr="00B35E89" w:rsidRDefault="004C6C79" w:rsidP="00CA7BE2">
    <w:pPr>
      <w:pStyle w:val="Footer"/>
      <w:tabs>
        <w:tab w:val="clear" w:pos="4819"/>
        <w:tab w:val="clear" w:pos="9638"/>
        <w:tab w:val="right" w:pos="7938"/>
      </w:tabs>
      <w:jc w:val="right"/>
      <w:rPr>
        <w:rStyle w:val="PageNumber"/>
      </w:rPr>
    </w:pPr>
    <w:r w:rsidRPr="00B35E89">
      <w:rPr>
        <w:rStyle w:val="PageNumber"/>
      </w:rPr>
      <w:fldChar w:fldCharType="begin"/>
    </w:r>
    <w:r w:rsidRPr="00B35E89">
      <w:rPr>
        <w:rStyle w:val="PageNumber"/>
      </w:rPr>
      <w:instrText xml:space="preserve"> PAGE </w:instrText>
    </w:r>
    <w:r w:rsidRPr="00B35E89">
      <w:rPr>
        <w:rStyle w:val="PageNumber"/>
      </w:rPr>
      <w:fldChar w:fldCharType="separate"/>
    </w:r>
    <w:r w:rsidR="002E24EA">
      <w:rPr>
        <w:rStyle w:val="PageNumber"/>
        <w:noProof/>
      </w:rPr>
      <w:t>9</w:t>
    </w:r>
    <w:r w:rsidRPr="00B35E89">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C79" w:rsidRDefault="004C6C79" w:rsidP="002970AA">
    <w:pPr>
      <w:pStyle w:val="Footer"/>
      <w:tabs>
        <w:tab w:val="clear" w:pos="4819"/>
        <w:tab w:val="left" w:pos="71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F23" w:rsidRDefault="00743F23" w:rsidP="000F70B6">
      <w:pPr>
        <w:spacing w:line="240" w:lineRule="auto"/>
      </w:pPr>
      <w:r>
        <w:separator/>
      </w:r>
    </w:p>
  </w:footnote>
  <w:footnote w:type="continuationSeparator" w:id="0">
    <w:p w:rsidR="00743F23" w:rsidRDefault="00743F23" w:rsidP="000F70B6">
      <w:pPr>
        <w:spacing w:line="240" w:lineRule="auto"/>
      </w:pPr>
      <w:r>
        <w:continuationSeparator/>
      </w:r>
    </w:p>
  </w:footnote>
  <w:footnote w:id="1">
    <w:p w:rsidR="00C4492C" w:rsidRPr="006D4B17" w:rsidRDefault="00C4492C" w:rsidP="00C4492C">
      <w:pPr>
        <w:pStyle w:val="FootnoteText"/>
        <w:rPr>
          <w:sz w:val="20"/>
        </w:rPr>
      </w:pPr>
      <w:r w:rsidRPr="006D4B17">
        <w:rPr>
          <w:rStyle w:val="FootnoteReference"/>
          <w:sz w:val="20"/>
        </w:rPr>
        <w:footnoteRef/>
      </w:r>
      <w:r w:rsidRPr="006D4B17">
        <w:rPr>
          <w:sz w:val="20"/>
        </w:rPr>
        <w:t xml:space="preserve"> </w:t>
      </w:r>
      <w:r w:rsidRPr="00E84E81">
        <w:rPr>
          <w:sz w:val="20"/>
        </w:rPr>
        <w:t xml:space="preserve">The Danish Institute for Human Rights (2017), </w:t>
      </w:r>
      <w:r w:rsidRPr="00E84E81">
        <w:rPr>
          <w:i/>
          <w:iCs/>
          <w:sz w:val="20"/>
        </w:rPr>
        <w:t>Human Rights Impact Assessment and Legal Advisory Work: Frequently Asked Questions</w:t>
      </w:r>
      <w:r w:rsidRPr="00E84E81">
        <w:rPr>
          <w:sz w:val="20"/>
        </w:rPr>
        <w:t xml:space="preserve">, Copenhagen: </w:t>
      </w:r>
      <w:r w:rsidR="00746DFC">
        <w:rPr>
          <w:sz w:val="20"/>
        </w:rPr>
        <w:t>DIHR</w:t>
      </w:r>
      <w:r w:rsidRPr="00E84E81">
        <w:rPr>
          <w:sz w:val="20"/>
        </w:rPr>
        <w:t>.</w:t>
      </w:r>
    </w:p>
  </w:footnote>
  <w:footnote w:id="2">
    <w:p w:rsidR="00C4492C" w:rsidRPr="006D4B17" w:rsidRDefault="00C4492C" w:rsidP="00C4492C">
      <w:pPr>
        <w:pStyle w:val="FootnoteText"/>
        <w:rPr>
          <w:sz w:val="20"/>
        </w:rPr>
      </w:pPr>
      <w:r w:rsidRPr="006D4B17">
        <w:rPr>
          <w:rStyle w:val="FootnoteReference"/>
          <w:sz w:val="20"/>
        </w:rPr>
        <w:footnoteRef/>
      </w:r>
      <w:r w:rsidRPr="006D4B17">
        <w:rPr>
          <w:sz w:val="20"/>
        </w:rPr>
        <w:t xml:space="preserve"> Desiree Abrahams and Yann Wyss (2010), Guide to Human Rights Impact Assessment and Management, Washington: International Business Leaders Forum, International Finance Corporation and UN Global Compact.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8F7" w:rsidRDefault="00B623C0" w:rsidP="009748F7">
    <w:r>
      <w:rPr>
        <w:noProof/>
      </w:rPr>
      <w:drawing>
        <wp:anchor distT="0" distB="0" distL="114300" distR="114300" simplePos="0" relativeHeight="251663360" behindDoc="1" locked="0" layoutInCell="1" allowOverlap="1">
          <wp:simplePos x="0" y="0"/>
          <wp:positionH relativeFrom="page">
            <wp:align>left</wp:align>
          </wp:positionH>
          <wp:positionV relativeFrom="paragraph">
            <wp:posOffset>-434975</wp:posOffset>
          </wp:positionV>
          <wp:extent cx="7559675" cy="11294741"/>
          <wp:effectExtent l="0" t="0" r="3175" b="2540"/>
          <wp:wrapNone/>
          <wp:docPr id="1" name="Picture 1" descr="Picture showing a sewing factory in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ase5.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1294741"/>
                  </a:xfrm>
                  <a:prstGeom prst="rect">
                    <a:avLst/>
                  </a:prstGeom>
                </pic:spPr>
              </pic:pic>
            </a:graphicData>
          </a:graphic>
          <wp14:sizeRelH relativeFrom="page">
            <wp14:pctWidth>0</wp14:pctWidth>
          </wp14:sizeRelH>
          <wp14:sizeRelV relativeFrom="page">
            <wp14:pctHeight>0</wp14:pctHeight>
          </wp14:sizeRelV>
        </wp:anchor>
      </w:drawing>
    </w:r>
  </w:p>
  <w:p w:rsidR="009748F7" w:rsidRDefault="000D3246" w:rsidP="009748F7">
    <w:r>
      <w:rPr>
        <w:noProof/>
      </w:rPr>
      <mc:AlternateContent>
        <mc:Choice Requires="wps">
          <w:drawing>
            <wp:anchor distT="0" distB="0" distL="114300" distR="114300" simplePos="0" relativeHeight="251659264" behindDoc="1" locked="0" layoutInCell="1" allowOverlap="1" wp14:anchorId="3E55CA76" wp14:editId="4ED19203">
              <wp:simplePos x="0" y="0"/>
              <wp:positionH relativeFrom="page">
                <wp:posOffset>0</wp:posOffset>
              </wp:positionH>
              <wp:positionV relativeFrom="page">
                <wp:posOffset>0</wp:posOffset>
              </wp:positionV>
              <wp:extent cx="7560000" cy="13426367"/>
              <wp:effectExtent l="0" t="0" r="0" b="0"/>
              <wp:wrapNone/>
              <wp:docPr id="7" name="FrontPage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34263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AB136" id="FrontPagePicture" o:spid="_x0000_s1026" style="position:absolute;margin-left:0;margin-top:0;width:595.3pt;height:105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" filled="f" stroked="f" strokeweight="2pt">
              <o:lock v:ext="edit" aspectratio="t"/>
              <w10:wrap anchorx="page" anchory="page"/>
            </v:rect>
          </w:pict>
        </mc:Fallback>
      </mc:AlternateContent>
    </w:r>
  </w:p>
  <w:p w:rsidR="009748F7" w:rsidRDefault="009748F7" w:rsidP="009748F7"/>
  <w:p w:rsidR="009748F7" w:rsidRDefault="009748F7" w:rsidP="009748F7">
    <w:pPr>
      <w:pStyle w:val="Header"/>
    </w:pPr>
  </w:p>
  <w:p w:rsidR="009748F7" w:rsidRPr="00457FEB" w:rsidRDefault="009748F7" w:rsidP="009748F7">
    <w:pPr>
      <w:pStyle w:val="Header"/>
    </w:pPr>
  </w:p>
  <w:p w:rsidR="009748F7" w:rsidRDefault="009748F7">
    <w:pPr>
      <w:pStyle w:val="Header"/>
    </w:pPr>
    <w:r>
      <w:rPr>
        <w:noProof/>
      </w:rPr>
      <w:drawing>
        <wp:anchor distT="0" distB="0" distL="0" distR="0" simplePos="0" relativeHeight="251660288" behindDoc="0" locked="0" layoutInCell="1" allowOverlap="1">
          <wp:simplePos x="0" y="0"/>
          <wp:positionH relativeFrom="page">
            <wp:posOffset>720000</wp:posOffset>
          </wp:positionH>
          <wp:positionV relativeFrom="page">
            <wp:posOffset>0</wp:posOffset>
          </wp:positionV>
          <wp:extent cx="2880000" cy="1439999"/>
          <wp:effectExtent l="0" t="0" r="0" b="0"/>
          <wp:wrapNone/>
          <wp:docPr id="614742512" name="LogoFirst_Hide"/>
          <wp:cNvGraphicFramePr/>
          <a:graphic xmlns:a="http://schemas.openxmlformats.org/drawingml/2006/main">
            <a:graphicData uri="http://schemas.openxmlformats.org/drawingml/2006/picture">
              <pic:pic xmlns:pic="http://schemas.openxmlformats.org/drawingml/2006/picture">
                <pic:nvPicPr>
                  <pic:cNvPr id="614742512" name="LogoFirst_Hide"/>
                  <pic:cNvPicPr/>
                </pic:nvPicPr>
                <pic:blipFill>
                  <a:blip r:embed="rId2"/>
                  <a:srcRect/>
                  <a:stretch/>
                </pic:blipFill>
                <pic:spPr>
                  <a:xfrm>
                    <a:off x="0" y="0"/>
                    <a:ext cx="2880000" cy="143999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C79" w:rsidRDefault="004C6C79" w:rsidP="00DF6EF2"/>
  <w:p w:rsidR="004C6C79" w:rsidRDefault="004C6C79" w:rsidP="00DF6EF2"/>
  <w:p w:rsidR="004C6C79" w:rsidRDefault="004C6C79" w:rsidP="00DF6EF2"/>
  <w:p w:rsidR="004C6C79" w:rsidRDefault="004C6C79" w:rsidP="00DF6EF2">
    <w:pPr>
      <w:pStyle w:val="Header"/>
    </w:pPr>
  </w:p>
  <w:p w:rsidR="004C6C79" w:rsidRPr="00DF6EF2" w:rsidRDefault="004C6C79" w:rsidP="00DF6E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C79" w:rsidRDefault="004C6C79" w:rsidP="00CA7BE2">
    <w:pPr>
      <w:pStyle w:val="Header"/>
      <w:tabs>
        <w:tab w:val="clear" w:pos="4819"/>
        <w:tab w:val="clear" w:pos="9638"/>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120" w:rsidRDefault="00D87120">
    <w:pPr>
      <w:pStyle w:val="Header"/>
    </w:pPr>
  </w:p>
  <w:p w:rsidR="004C6C79" w:rsidRDefault="000D3246">
    <w:pPr>
      <w:pStyle w:val="Header"/>
    </w:pPr>
    <w:r>
      <w:rPr>
        <w:noProof/>
      </w:rPr>
      <mc:AlternateContent>
        <mc:Choice Requires="wps">
          <w:drawing>
            <wp:anchor distT="0" distB="0" distL="114300" distR="114300" simplePos="0" relativeHeight="251661312" behindDoc="1" locked="0" layoutInCell="1" allowOverlap="1" wp14:anchorId="683D96EF" wp14:editId="2F6BBF7C">
              <wp:simplePos x="0" y="0"/>
              <wp:positionH relativeFrom="page">
                <wp:posOffset>0</wp:posOffset>
              </wp:positionH>
              <wp:positionV relativeFrom="page">
                <wp:posOffset>0</wp:posOffset>
              </wp:positionV>
              <wp:extent cx="7560000" cy="13426367"/>
              <wp:effectExtent l="0" t="0" r="0" b="0"/>
              <wp:wrapNone/>
              <wp:docPr id="9" name="BackPage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34263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3CFFB" id="BackPagePicture" o:spid="_x0000_s1026" style="position:absolute;margin-left:0;margin-top:0;width:595.3pt;height:1057.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" filled="f" stroked="f" strokeweight="2pt">
              <o:lock v:ext="edit" aspectratio="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467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EA6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FA7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540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360A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425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1CA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60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DA58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609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7B4C8D"/>
    <w:multiLevelType w:val="multilevel"/>
    <w:tmpl w:val="295C021C"/>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Wingdings" w:hAnsi="Wingdings" w:hint="default"/>
      </w:rPr>
    </w:lvl>
    <w:lvl w:ilvl="8">
      <w:start w:val="1"/>
      <w:numFmt w:val="bullet"/>
      <w:lvlText w:val=""/>
      <w:lvlJc w:val="left"/>
      <w:pPr>
        <w:ind w:left="2043" w:hanging="227"/>
      </w:pPr>
      <w:rPr>
        <w:rFonts w:ascii="Wingdings" w:hAnsi="Wingdings" w:hint="default"/>
      </w:rPr>
    </w:lvl>
  </w:abstractNum>
  <w:abstractNum w:abstractNumId="11" w15:restartNumberingAfterBreak="0">
    <w:nsid w:val="28003F1F"/>
    <w:multiLevelType w:val="multilevel"/>
    <w:tmpl w:val="3EC2023E"/>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304" w:hanging="1304"/>
      </w:pPr>
      <w:rPr>
        <w:rFonts w:hint="default"/>
      </w:rPr>
    </w:lvl>
    <w:lvl w:ilvl="7">
      <w:start w:val="1"/>
      <w:numFmt w:val="decimal"/>
      <w:pStyle w:val="Heading8"/>
      <w:lvlText w:val="%1.%2.%3.%4.%5.%6.%7.%8"/>
      <w:lvlJc w:val="left"/>
      <w:pPr>
        <w:ind w:left="1474" w:hanging="1474"/>
      </w:pPr>
      <w:rPr>
        <w:rFonts w:hint="default"/>
      </w:rPr>
    </w:lvl>
    <w:lvl w:ilvl="8">
      <w:start w:val="1"/>
      <w:numFmt w:val="decimal"/>
      <w:pStyle w:val="Heading9"/>
      <w:lvlText w:val="%1.%2.%3.%4.%5.%6.%7.%8.%9"/>
      <w:lvlJc w:val="left"/>
      <w:pPr>
        <w:ind w:left="1588" w:hanging="1588"/>
      </w:pPr>
      <w:rPr>
        <w:rFonts w:hint="default"/>
      </w:rPr>
    </w:lvl>
  </w:abstractNum>
  <w:abstractNum w:abstractNumId="12" w15:restartNumberingAfterBreak="0">
    <w:nsid w:val="32CD2F54"/>
    <w:multiLevelType w:val="singleLevel"/>
    <w:tmpl w:val="F34091B2"/>
    <w:lvl w:ilvl="0">
      <w:start w:val="1"/>
      <w:numFmt w:val="decimal"/>
      <w:lvlRestart w:val="0"/>
      <w:lvlText w:val="%1."/>
      <w:lvlJc w:val="left"/>
      <w:pPr>
        <w:tabs>
          <w:tab w:val="num" w:pos="360"/>
        </w:tabs>
        <w:ind w:left="360" w:hanging="360"/>
      </w:pPr>
      <w:rPr>
        <w:rFonts w:hint="default"/>
        <w:b/>
        <w:i w:val="0"/>
      </w:rPr>
    </w:lvl>
  </w:abstractNum>
  <w:abstractNum w:abstractNumId="13" w15:restartNumberingAfterBreak="0">
    <w:nsid w:val="33D81ABD"/>
    <w:multiLevelType w:val="multilevel"/>
    <w:tmpl w:val="807EC8B8"/>
    <w:lvl w:ilvl="0">
      <w:start w:val="1"/>
      <w:numFmt w:val="decimal"/>
      <w:pStyle w:val="ListNumb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1985" w:hanging="56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268" w:hanging="850"/>
      </w:pPr>
      <w:rPr>
        <w:rFonts w:hint="default"/>
      </w:rPr>
    </w:lvl>
    <w:lvl w:ilvl="6">
      <w:start w:val="1"/>
      <w:numFmt w:val="decimal"/>
      <w:lvlText w:val="%1.%2.%3.%4.%5.%6.%7."/>
      <w:lvlJc w:val="left"/>
      <w:pPr>
        <w:ind w:left="2552" w:hanging="1134"/>
      </w:pPr>
      <w:rPr>
        <w:rFonts w:hint="default"/>
      </w:rPr>
    </w:lvl>
    <w:lvl w:ilvl="7">
      <w:start w:val="1"/>
      <w:numFmt w:val="decimal"/>
      <w:lvlText w:val="%1.%2.%3.%4.%5.%6.%7.%8."/>
      <w:lvlJc w:val="left"/>
      <w:pPr>
        <w:ind w:left="2835" w:hanging="1417"/>
      </w:pPr>
      <w:rPr>
        <w:rFonts w:hint="default"/>
      </w:rPr>
    </w:lvl>
    <w:lvl w:ilvl="8">
      <w:start w:val="1"/>
      <w:numFmt w:val="decimal"/>
      <w:lvlText w:val="%1.%2.%3.%4.%5.%6.%7.%8.%9."/>
      <w:lvlJc w:val="left"/>
      <w:pPr>
        <w:ind w:left="3119" w:hanging="1701"/>
      </w:pPr>
      <w:rPr>
        <w:rFonts w:hint="default"/>
      </w:rPr>
    </w:lvl>
  </w:abstractNum>
  <w:abstractNum w:abstractNumId="14" w15:restartNumberingAfterBreak="0">
    <w:nsid w:val="3DCD1B6F"/>
    <w:multiLevelType w:val="multilevel"/>
    <w:tmpl w:val="E5B01628"/>
    <w:lvl w:ilvl="0">
      <w:start w:val="1"/>
      <w:numFmt w:val="decimal"/>
      <w:lvlText w:val="%1."/>
      <w:lvlJc w:val="left"/>
      <w:pPr>
        <w:ind w:left="340" w:hanging="34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6547B89"/>
    <w:multiLevelType w:val="hybridMultilevel"/>
    <w:tmpl w:val="17206C7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9D74F2"/>
    <w:multiLevelType w:val="hybridMultilevel"/>
    <w:tmpl w:val="72662132"/>
    <w:lvl w:ilvl="0" w:tplc="983A55E4">
      <w:start w:val="1"/>
      <w:numFmt w:val="decimal"/>
      <w:pStyle w:val="AgendaItem"/>
      <w:lvlText w:val="%1."/>
      <w:lvlJc w:val="left"/>
      <w:pPr>
        <w:ind w:left="720" w:hanging="360"/>
      </w:pPr>
      <w:rPr>
        <w:rFonts w:hint="default"/>
        <w:b/>
        <w:i w:val="0"/>
      </w:rPr>
    </w:lvl>
    <w:lvl w:ilvl="1" w:tplc="9912E986" w:tentative="1">
      <w:start w:val="1"/>
      <w:numFmt w:val="lowerLetter"/>
      <w:lvlText w:val="%2."/>
      <w:lvlJc w:val="left"/>
      <w:pPr>
        <w:ind w:left="1440" w:hanging="360"/>
      </w:pPr>
    </w:lvl>
    <w:lvl w:ilvl="2" w:tplc="4AA04600" w:tentative="1">
      <w:start w:val="1"/>
      <w:numFmt w:val="lowerRoman"/>
      <w:lvlText w:val="%3."/>
      <w:lvlJc w:val="right"/>
      <w:pPr>
        <w:ind w:left="2160" w:hanging="180"/>
      </w:pPr>
    </w:lvl>
    <w:lvl w:ilvl="3" w:tplc="F68E5570" w:tentative="1">
      <w:start w:val="1"/>
      <w:numFmt w:val="decimal"/>
      <w:lvlText w:val="%4."/>
      <w:lvlJc w:val="left"/>
      <w:pPr>
        <w:ind w:left="2880" w:hanging="360"/>
      </w:pPr>
    </w:lvl>
    <w:lvl w:ilvl="4" w:tplc="FA346184" w:tentative="1">
      <w:start w:val="1"/>
      <w:numFmt w:val="lowerLetter"/>
      <w:lvlText w:val="%5."/>
      <w:lvlJc w:val="left"/>
      <w:pPr>
        <w:ind w:left="3600" w:hanging="360"/>
      </w:pPr>
    </w:lvl>
    <w:lvl w:ilvl="5" w:tplc="8CDEBB9C" w:tentative="1">
      <w:start w:val="1"/>
      <w:numFmt w:val="lowerRoman"/>
      <w:lvlText w:val="%6."/>
      <w:lvlJc w:val="right"/>
      <w:pPr>
        <w:ind w:left="4320" w:hanging="180"/>
      </w:pPr>
    </w:lvl>
    <w:lvl w:ilvl="6" w:tplc="09CC407C" w:tentative="1">
      <w:start w:val="1"/>
      <w:numFmt w:val="decimal"/>
      <w:lvlText w:val="%7."/>
      <w:lvlJc w:val="left"/>
      <w:pPr>
        <w:ind w:left="5040" w:hanging="360"/>
      </w:pPr>
    </w:lvl>
    <w:lvl w:ilvl="7" w:tplc="3A4ABC94" w:tentative="1">
      <w:start w:val="1"/>
      <w:numFmt w:val="lowerLetter"/>
      <w:lvlText w:val="%8."/>
      <w:lvlJc w:val="left"/>
      <w:pPr>
        <w:ind w:left="5760" w:hanging="360"/>
      </w:pPr>
    </w:lvl>
    <w:lvl w:ilvl="8" w:tplc="178E23FA"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6"/>
  </w:num>
  <w:num w:numId="14">
    <w:abstractNumId w:val="11"/>
  </w:num>
  <w:num w:numId="15">
    <w:abstractNumId w:val="9"/>
  </w:num>
  <w:num w:numId="16">
    <w:abstractNumId w:val="13"/>
  </w:num>
  <w:num w:numId="17">
    <w:abstractNumId w:val="9"/>
  </w:num>
  <w:num w:numId="18">
    <w:abstractNumId w:val="13"/>
  </w:num>
  <w:num w:numId="19">
    <w:abstractNumId w:val="9"/>
  </w:num>
  <w:num w:numId="20">
    <w:abstractNumId w:val="13"/>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efaultTableStyle w:val="TheDanishInstituteforHumanRights"/>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03"/>
    <w:rsid w:val="00003FCA"/>
    <w:rsid w:val="00011D99"/>
    <w:rsid w:val="00012D5F"/>
    <w:rsid w:val="00023795"/>
    <w:rsid w:val="00023C0D"/>
    <w:rsid w:val="00025644"/>
    <w:rsid w:val="00033801"/>
    <w:rsid w:val="00034006"/>
    <w:rsid w:val="0004356C"/>
    <w:rsid w:val="0005394C"/>
    <w:rsid w:val="00055891"/>
    <w:rsid w:val="0006072C"/>
    <w:rsid w:val="00064DD6"/>
    <w:rsid w:val="00066A6F"/>
    <w:rsid w:val="00066E3D"/>
    <w:rsid w:val="00067449"/>
    <w:rsid w:val="00070012"/>
    <w:rsid w:val="0007366F"/>
    <w:rsid w:val="0007373F"/>
    <w:rsid w:val="00085F66"/>
    <w:rsid w:val="00091C52"/>
    <w:rsid w:val="0009279B"/>
    <w:rsid w:val="0009603A"/>
    <w:rsid w:val="0009648C"/>
    <w:rsid w:val="00097BDD"/>
    <w:rsid w:val="000A1C8E"/>
    <w:rsid w:val="000A5F18"/>
    <w:rsid w:val="000A7B9C"/>
    <w:rsid w:val="000B0B6F"/>
    <w:rsid w:val="000B12FA"/>
    <w:rsid w:val="000B35F3"/>
    <w:rsid w:val="000C0F0C"/>
    <w:rsid w:val="000C20C6"/>
    <w:rsid w:val="000C671F"/>
    <w:rsid w:val="000D00B6"/>
    <w:rsid w:val="000D1832"/>
    <w:rsid w:val="000D3246"/>
    <w:rsid w:val="000D4F86"/>
    <w:rsid w:val="000D5434"/>
    <w:rsid w:val="000D65CB"/>
    <w:rsid w:val="000E135C"/>
    <w:rsid w:val="000E2803"/>
    <w:rsid w:val="000E4D37"/>
    <w:rsid w:val="000E6759"/>
    <w:rsid w:val="000F265F"/>
    <w:rsid w:val="000F39E2"/>
    <w:rsid w:val="000F70B6"/>
    <w:rsid w:val="000F7ED3"/>
    <w:rsid w:val="0010674C"/>
    <w:rsid w:val="0011157F"/>
    <w:rsid w:val="001140F6"/>
    <w:rsid w:val="00116790"/>
    <w:rsid w:val="001171A6"/>
    <w:rsid w:val="0011734E"/>
    <w:rsid w:val="001316A9"/>
    <w:rsid w:val="00142AF9"/>
    <w:rsid w:val="00142D39"/>
    <w:rsid w:val="00144F3F"/>
    <w:rsid w:val="00145759"/>
    <w:rsid w:val="00147CDF"/>
    <w:rsid w:val="00152D2F"/>
    <w:rsid w:val="00154ACD"/>
    <w:rsid w:val="00155AB6"/>
    <w:rsid w:val="00156AA8"/>
    <w:rsid w:val="00162304"/>
    <w:rsid w:val="00162BC4"/>
    <w:rsid w:val="00167520"/>
    <w:rsid w:val="00170647"/>
    <w:rsid w:val="00170885"/>
    <w:rsid w:val="001709FA"/>
    <w:rsid w:val="00172A8A"/>
    <w:rsid w:val="00174DE0"/>
    <w:rsid w:val="00182EAA"/>
    <w:rsid w:val="00184588"/>
    <w:rsid w:val="00190815"/>
    <w:rsid w:val="0019471C"/>
    <w:rsid w:val="001A1160"/>
    <w:rsid w:val="001A126E"/>
    <w:rsid w:val="001A42A9"/>
    <w:rsid w:val="001A5D53"/>
    <w:rsid w:val="001B5D4C"/>
    <w:rsid w:val="001C0D09"/>
    <w:rsid w:val="001C4725"/>
    <w:rsid w:val="001C6811"/>
    <w:rsid w:val="001C6CF7"/>
    <w:rsid w:val="001D1859"/>
    <w:rsid w:val="001D1BD7"/>
    <w:rsid w:val="001D3D3B"/>
    <w:rsid w:val="001D4528"/>
    <w:rsid w:val="001E2C18"/>
    <w:rsid w:val="001E460C"/>
    <w:rsid w:val="001F0AD7"/>
    <w:rsid w:val="001F19D9"/>
    <w:rsid w:val="001F2617"/>
    <w:rsid w:val="001F5F15"/>
    <w:rsid w:val="001F6B15"/>
    <w:rsid w:val="002005C4"/>
    <w:rsid w:val="00204DFB"/>
    <w:rsid w:val="00205610"/>
    <w:rsid w:val="002057DF"/>
    <w:rsid w:val="002127BA"/>
    <w:rsid w:val="00212FD6"/>
    <w:rsid w:val="00213AF4"/>
    <w:rsid w:val="0021483F"/>
    <w:rsid w:val="00214BB6"/>
    <w:rsid w:val="00217B7A"/>
    <w:rsid w:val="00217D6B"/>
    <w:rsid w:val="002246BA"/>
    <w:rsid w:val="00225EF5"/>
    <w:rsid w:val="00232241"/>
    <w:rsid w:val="00236274"/>
    <w:rsid w:val="002416AF"/>
    <w:rsid w:val="00241F4B"/>
    <w:rsid w:val="00245713"/>
    <w:rsid w:val="002460D8"/>
    <w:rsid w:val="00247C9F"/>
    <w:rsid w:val="00250785"/>
    <w:rsid w:val="00251AC4"/>
    <w:rsid w:val="002523E9"/>
    <w:rsid w:val="002529C7"/>
    <w:rsid w:val="002538D2"/>
    <w:rsid w:val="002610A8"/>
    <w:rsid w:val="00263761"/>
    <w:rsid w:val="00264A65"/>
    <w:rsid w:val="00264D21"/>
    <w:rsid w:val="00275232"/>
    <w:rsid w:val="00276829"/>
    <w:rsid w:val="00276E45"/>
    <w:rsid w:val="00282961"/>
    <w:rsid w:val="002847A5"/>
    <w:rsid w:val="0028749F"/>
    <w:rsid w:val="002903D4"/>
    <w:rsid w:val="0029045D"/>
    <w:rsid w:val="002941E0"/>
    <w:rsid w:val="00296978"/>
    <w:rsid w:val="002970AA"/>
    <w:rsid w:val="002A0429"/>
    <w:rsid w:val="002A0CF7"/>
    <w:rsid w:val="002A1B8A"/>
    <w:rsid w:val="002A7E03"/>
    <w:rsid w:val="002B13F2"/>
    <w:rsid w:val="002B4B04"/>
    <w:rsid w:val="002B641C"/>
    <w:rsid w:val="002C1A23"/>
    <w:rsid w:val="002C27C1"/>
    <w:rsid w:val="002C525A"/>
    <w:rsid w:val="002E0ABC"/>
    <w:rsid w:val="002E0E3D"/>
    <w:rsid w:val="002E1986"/>
    <w:rsid w:val="002E21BA"/>
    <w:rsid w:val="002E24EA"/>
    <w:rsid w:val="002E268F"/>
    <w:rsid w:val="002E28BF"/>
    <w:rsid w:val="002E3438"/>
    <w:rsid w:val="002E5FE1"/>
    <w:rsid w:val="002F399A"/>
    <w:rsid w:val="002F4665"/>
    <w:rsid w:val="002F7D20"/>
    <w:rsid w:val="00301CC1"/>
    <w:rsid w:val="003032C8"/>
    <w:rsid w:val="00306DD0"/>
    <w:rsid w:val="00330D5C"/>
    <w:rsid w:val="00333238"/>
    <w:rsid w:val="003362E8"/>
    <w:rsid w:val="003413E6"/>
    <w:rsid w:val="0034300D"/>
    <w:rsid w:val="00346BBA"/>
    <w:rsid w:val="003543A3"/>
    <w:rsid w:val="00357A5F"/>
    <w:rsid w:val="0036691E"/>
    <w:rsid w:val="00366CAE"/>
    <w:rsid w:val="00373550"/>
    <w:rsid w:val="0037763F"/>
    <w:rsid w:val="00390500"/>
    <w:rsid w:val="003913FC"/>
    <w:rsid w:val="00394A39"/>
    <w:rsid w:val="00395193"/>
    <w:rsid w:val="003A09FF"/>
    <w:rsid w:val="003A5404"/>
    <w:rsid w:val="003A5C79"/>
    <w:rsid w:val="003B1827"/>
    <w:rsid w:val="003B3000"/>
    <w:rsid w:val="003B31D5"/>
    <w:rsid w:val="003B7035"/>
    <w:rsid w:val="003C0A8C"/>
    <w:rsid w:val="003C0BA4"/>
    <w:rsid w:val="003C6A30"/>
    <w:rsid w:val="003D0347"/>
    <w:rsid w:val="003D23CC"/>
    <w:rsid w:val="003D359B"/>
    <w:rsid w:val="003D57BF"/>
    <w:rsid w:val="003E021A"/>
    <w:rsid w:val="003E105E"/>
    <w:rsid w:val="003E353C"/>
    <w:rsid w:val="003E3D5D"/>
    <w:rsid w:val="003E435A"/>
    <w:rsid w:val="003E4764"/>
    <w:rsid w:val="00401B9C"/>
    <w:rsid w:val="0040387A"/>
    <w:rsid w:val="00404112"/>
    <w:rsid w:val="004055D1"/>
    <w:rsid w:val="00406230"/>
    <w:rsid w:val="0040753C"/>
    <w:rsid w:val="00410CAA"/>
    <w:rsid w:val="004123D4"/>
    <w:rsid w:val="00414334"/>
    <w:rsid w:val="004156BC"/>
    <w:rsid w:val="00417ACC"/>
    <w:rsid w:val="00424363"/>
    <w:rsid w:val="00424C1C"/>
    <w:rsid w:val="0042602F"/>
    <w:rsid w:val="004343A3"/>
    <w:rsid w:val="004446A8"/>
    <w:rsid w:val="004455FC"/>
    <w:rsid w:val="00450B24"/>
    <w:rsid w:val="00455DD5"/>
    <w:rsid w:val="00460B5C"/>
    <w:rsid w:val="00461B77"/>
    <w:rsid w:val="00465DCE"/>
    <w:rsid w:val="004725DB"/>
    <w:rsid w:val="00473747"/>
    <w:rsid w:val="00474360"/>
    <w:rsid w:val="00484A77"/>
    <w:rsid w:val="00484C2A"/>
    <w:rsid w:val="00487452"/>
    <w:rsid w:val="004905EE"/>
    <w:rsid w:val="00490D05"/>
    <w:rsid w:val="00490DB8"/>
    <w:rsid w:val="004941B3"/>
    <w:rsid w:val="00494F72"/>
    <w:rsid w:val="004972C5"/>
    <w:rsid w:val="00497EEE"/>
    <w:rsid w:val="004A458B"/>
    <w:rsid w:val="004A7504"/>
    <w:rsid w:val="004A7F82"/>
    <w:rsid w:val="004B33E8"/>
    <w:rsid w:val="004B4F4C"/>
    <w:rsid w:val="004B57C5"/>
    <w:rsid w:val="004C0813"/>
    <w:rsid w:val="004C1E6C"/>
    <w:rsid w:val="004C33A5"/>
    <w:rsid w:val="004C6C79"/>
    <w:rsid w:val="004C7795"/>
    <w:rsid w:val="004D1856"/>
    <w:rsid w:val="004D4134"/>
    <w:rsid w:val="004D5959"/>
    <w:rsid w:val="004E0C7D"/>
    <w:rsid w:val="004E2188"/>
    <w:rsid w:val="004E23F9"/>
    <w:rsid w:val="004E330E"/>
    <w:rsid w:val="004E52F7"/>
    <w:rsid w:val="004E7038"/>
    <w:rsid w:val="004F2050"/>
    <w:rsid w:val="004F563B"/>
    <w:rsid w:val="004F6DDB"/>
    <w:rsid w:val="0050103F"/>
    <w:rsid w:val="00503267"/>
    <w:rsid w:val="00504FE4"/>
    <w:rsid w:val="005063DF"/>
    <w:rsid w:val="0050769E"/>
    <w:rsid w:val="00511F9B"/>
    <w:rsid w:val="005124DD"/>
    <w:rsid w:val="00514BA5"/>
    <w:rsid w:val="0051575A"/>
    <w:rsid w:val="00517459"/>
    <w:rsid w:val="005202A7"/>
    <w:rsid w:val="0052738D"/>
    <w:rsid w:val="00531E4F"/>
    <w:rsid w:val="00532289"/>
    <w:rsid w:val="0054635E"/>
    <w:rsid w:val="00546E8B"/>
    <w:rsid w:val="0054750F"/>
    <w:rsid w:val="00552A44"/>
    <w:rsid w:val="00555B97"/>
    <w:rsid w:val="005560E0"/>
    <w:rsid w:val="00567784"/>
    <w:rsid w:val="0057040B"/>
    <w:rsid w:val="0057078E"/>
    <w:rsid w:val="00573771"/>
    <w:rsid w:val="00576DFA"/>
    <w:rsid w:val="00577982"/>
    <w:rsid w:val="0058048B"/>
    <w:rsid w:val="00584CC8"/>
    <w:rsid w:val="00585683"/>
    <w:rsid w:val="00590234"/>
    <w:rsid w:val="005905B3"/>
    <w:rsid w:val="005908F7"/>
    <w:rsid w:val="00591868"/>
    <w:rsid w:val="00593326"/>
    <w:rsid w:val="00594D23"/>
    <w:rsid w:val="00596439"/>
    <w:rsid w:val="005A190F"/>
    <w:rsid w:val="005A77CD"/>
    <w:rsid w:val="005B0A86"/>
    <w:rsid w:val="005B638F"/>
    <w:rsid w:val="005C63A0"/>
    <w:rsid w:val="005C6690"/>
    <w:rsid w:val="005E2BD4"/>
    <w:rsid w:val="005E501A"/>
    <w:rsid w:val="005F2ACD"/>
    <w:rsid w:val="005F44B7"/>
    <w:rsid w:val="005F71C9"/>
    <w:rsid w:val="0060352F"/>
    <w:rsid w:val="0060459C"/>
    <w:rsid w:val="00611AE0"/>
    <w:rsid w:val="006137D5"/>
    <w:rsid w:val="006151C2"/>
    <w:rsid w:val="00616811"/>
    <w:rsid w:val="006228D1"/>
    <w:rsid w:val="006239D6"/>
    <w:rsid w:val="00633BB1"/>
    <w:rsid w:val="006400B2"/>
    <w:rsid w:val="0064115B"/>
    <w:rsid w:val="006505B2"/>
    <w:rsid w:val="00655DC5"/>
    <w:rsid w:val="00657E80"/>
    <w:rsid w:val="006607AE"/>
    <w:rsid w:val="0066686F"/>
    <w:rsid w:val="006712A2"/>
    <w:rsid w:val="00676C92"/>
    <w:rsid w:val="00684BDD"/>
    <w:rsid w:val="00686418"/>
    <w:rsid w:val="00686D48"/>
    <w:rsid w:val="006915FF"/>
    <w:rsid w:val="006971E6"/>
    <w:rsid w:val="006A710C"/>
    <w:rsid w:val="006B37F4"/>
    <w:rsid w:val="006B5C25"/>
    <w:rsid w:val="006C0E8E"/>
    <w:rsid w:val="006C480F"/>
    <w:rsid w:val="006C55B2"/>
    <w:rsid w:val="006C5B77"/>
    <w:rsid w:val="006D2B19"/>
    <w:rsid w:val="006D40C8"/>
    <w:rsid w:val="006D601C"/>
    <w:rsid w:val="006E1984"/>
    <w:rsid w:val="006E19B2"/>
    <w:rsid w:val="006E41C4"/>
    <w:rsid w:val="006E75AF"/>
    <w:rsid w:val="006F0253"/>
    <w:rsid w:val="006F1461"/>
    <w:rsid w:val="006F7AAB"/>
    <w:rsid w:val="00702CAA"/>
    <w:rsid w:val="0070366B"/>
    <w:rsid w:val="00703DE6"/>
    <w:rsid w:val="0070407A"/>
    <w:rsid w:val="0070502D"/>
    <w:rsid w:val="00714AEC"/>
    <w:rsid w:val="0072142F"/>
    <w:rsid w:val="00721636"/>
    <w:rsid w:val="00721DA2"/>
    <w:rsid w:val="007224BE"/>
    <w:rsid w:val="007246CB"/>
    <w:rsid w:val="00731D8C"/>
    <w:rsid w:val="00732BA8"/>
    <w:rsid w:val="00734500"/>
    <w:rsid w:val="0073471F"/>
    <w:rsid w:val="00740519"/>
    <w:rsid w:val="00741666"/>
    <w:rsid w:val="007421C4"/>
    <w:rsid w:val="00742512"/>
    <w:rsid w:val="00743F23"/>
    <w:rsid w:val="00743F9C"/>
    <w:rsid w:val="007452BB"/>
    <w:rsid w:val="00746DFC"/>
    <w:rsid w:val="00747BEE"/>
    <w:rsid w:val="00751638"/>
    <w:rsid w:val="00752417"/>
    <w:rsid w:val="0075776A"/>
    <w:rsid w:val="0076186D"/>
    <w:rsid w:val="007714F1"/>
    <w:rsid w:val="00772318"/>
    <w:rsid w:val="00773219"/>
    <w:rsid w:val="0077416C"/>
    <w:rsid w:val="0077458E"/>
    <w:rsid w:val="00775299"/>
    <w:rsid w:val="00775833"/>
    <w:rsid w:val="00781616"/>
    <w:rsid w:val="00784FE9"/>
    <w:rsid w:val="0078581B"/>
    <w:rsid w:val="00796639"/>
    <w:rsid w:val="007A2718"/>
    <w:rsid w:val="007A2A0D"/>
    <w:rsid w:val="007A4EB6"/>
    <w:rsid w:val="007B0A7A"/>
    <w:rsid w:val="007B46F5"/>
    <w:rsid w:val="007B4E9E"/>
    <w:rsid w:val="007B504E"/>
    <w:rsid w:val="007C2814"/>
    <w:rsid w:val="007C3310"/>
    <w:rsid w:val="007C3817"/>
    <w:rsid w:val="007C42D8"/>
    <w:rsid w:val="007D1049"/>
    <w:rsid w:val="007D54B2"/>
    <w:rsid w:val="007D79E8"/>
    <w:rsid w:val="007E1419"/>
    <w:rsid w:val="007E2F9A"/>
    <w:rsid w:val="007E4194"/>
    <w:rsid w:val="007E536D"/>
    <w:rsid w:val="007E6A85"/>
    <w:rsid w:val="007F3B31"/>
    <w:rsid w:val="007F4104"/>
    <w:rsid w:val="007F4596"/>
    <w:rsid w:val="007F6069"/>
    <w:rsid w:val="00803471"/>
    <w:rsid w:val="00804792"/>
    <w:rsid w:val="00805121"/>
    <w:rsid w:val="00806C3C"/>
    <w:rsid w:val="00807B02"/>
    <w:rsid w:val="00814798"/>
    <w:rsid w:val="00824F67"/>
    <w:rsid w:val="008252E3"/>
    <w:rsid w:val="008254C4"/>
    <w:rsid w:val="00830EC1"/>
    <w:rsid w:val="00834183"/>
    <w:rsid w:val="008372A2"/>
    <w:rsid w:val="008374E8"/>
    <w:rsid w:val="0084210F"/>
    <w:rsid w:val="008442F2"/>
    <w:rsid w:val="0084690E"/>
    <w:rsid w:val="008516B2"/>
    <w:rsid w:val="0085660B"/>
    <w:rsid w:val="00857F1D"/>
    <w:rsid w:val="0086224B"/>
    <w:rsid w:val="0086362E"/>
    <w:rsid w:val="008644BE"/>
    <w:rsid w:val="00865258"/>
    <w:rsid w:val="00871CF3"/>
    <w:rsid w:val="00872582"/>
    <w:rsid w:val="00874D87"/>
    <w:rsid w:val="00882366"/>
    <w:rsid w:val="008A0B96"/>
    <w:rsid w:val="008B02C9"/>
    <w:rsid w:val="008B6BB3"/>
    <w:rsid w:val="008C0B4D"/>
    <w:rsid w:val="008C2806"/>
    <w:rsid w:val="008C3F76"/>
    <w:rsid w:val="008C7B69"/>
    <w:rsid w:val="008E54F5"/>
    <w:rsid w:val="008F6A16"/>
    <w:rsid w:val="00900638"/>
    <w:rsid w:val="0090414D"/>
    <w:rsid w:val="00904498"/>
    <w:rsid w:val="009056DA"/>
    <w:rsid w:val="00907E87"/>
    <w:rsid w:val="00910D23"/>
    <w:rsid w:val="00911307"/>
    <w:rsid w:val="00923BDF"/>
    <w:rsid w:val="00926AE6"/>
    <w:rsid w:val="00932010"/>
    <w:rsid w:val="00933CB5"/>
    <w:rsid w:val="00936052"/>
    <w:rsid w:val="00937090"/>
    <w:rsid w:val="00943A2C"/>
    <w:rsid w:val="009456D6"/>
    <w:rsid w:val="00946A4C"/>
    <w:rsid w:val="009509EC"/>
    <w:rsid w:val="0095199A"/>
    <w:rsid w:val="009563E2"/>
    <w:rsid w:val="00956481"/>
    <w:rsid w:val="00960648"/>
    <w:rsid w:val="00962D9B"/>
    <w:rsid w:val="00964B5B"/>
    <w:rsid w:val="00971C10"/>
    <w:rsid w:val="0097268D"/>
    <w:rsid w:val="00973282"/>
    <w:rsid w:val="009748F7"/>
    <w:rsid w:val="0098070B"/>
    <w:rsid w:val="00980AF1"/>
    <w:rsid w:val="00985AB5"/>
    <w:rsid w:val="0099186E"/>
    <w:rsid w:val="00992EE2"/>
    <w:rsid w:val="00995253"/>
    <w:rsid w:val="00995867"/>
    <w:rsid w:val="009967F0"/>
    <w:rsid w:val="009A05FD"/>
    <w:rsid w:val="009A1894"/>
    <w:rsid w:val="009A568F"/>
    <w:rsid w:val="009A79F2"/>
    <w:rsid w:val="009B0CB9"/>
    <w:rsid w:val="009B0E40"/>
    <w:rsid w:val="009B1338"/>
    <w:rsid w:val="009B3D57"/>
    <w:rsid w:val="009B4C37"/>
    <w:rsid w:val="009B5C72"/>
    <w:rsid w:val="009B71D1"/>
    <w:rsid w:val="009B76B4"/>
    <w:rsid w:val="009C1790"/>
    <w:rsid w:val="009C205D"/>
    <w:rsid w:val="009C4302"/>
    <w:rsid w:val="009C4359"/>
    <w:rsid w:val="009C675D"/>
    <w:rsid w:val="009C7EA3"/>
    <w:rsid w:val="009D1ED4"/>
    <w:rsid w:val="009D565C"/>
    <w:rsid w:val="009D6428"/>
    <w:rsid w:val="009D6629"/>
    <w:rsid w:val="009D6CED"/>
    <w:rsid w:val="009E4FEF"/>
    <w:rsid w:val="009F04D2"/>
    <w:rsid w:val="009F097C"/>
    <w:rsid w:val="009F0F56"/>
    <w:rsid w:val="009F2368"/>
    <w:rsid w:val="009F5B38"/>
    <w:rsid w:val="009F5C61"/>
    <w:rsid w:val="00A028D2"/>
    <w:rsid w:val="00A03E6A"/>
    <w:rsid w:val="00A05A78"/>
    <w:rsid w:val="00A10CCA"/>
    <w:rsid w:val="00A150CC"/>
    <w:rsid w:val="00A24476"/>
    <w:rsid w:val="00A27C38"/>
    <w:rsid w:val="00A31C9B"/>
    <w:rsid w:val="00A3266A"/>
    <w:rsid w:val="00A330BA"/>
    <w:rsid w:val="00A33CCD"/>
    <w:rsid w:val="00A36180"/>
    <w:rsid w:val="00A40081"/>
    <w:rsid w:val="00A43465"/>
    <w:rsid w:val="00A44B7C"/>
    <w:rsid w:val="00A549D1"/>
    <w:rsid w:val="00A5523B"/>
    <w:rsid w:val="00A614C3"/>
    <w:rsid w:val="00A6348E"/>
    <w:rsid w:val="00A6705B"/>
    <w:rsid w:val="00A70726"/>
    <w:rsid w:val="00A71877"/>
    <w:rsid w:val="00A71894"/>
    <w:rsid w:val="00A71DEC"/>
    <w:rsid w:val="00A72127"/>
    <w:rsid w:val="00A73C0C"/>
    <w:rsid w:val="00A75D3F"/>
    <w:rsid w:val="00A765F2"/>
    <w:rsid w:val="00A801FC"/>
    <w:rsid w:val="00A82A76"/>
    <w:rsid w:val="00A8334B"/>
    <w:rsid w:val="00A833CF"/>
    <w:rsid w:val="00A84C87"/>
    <w:rsid w:val="00A86913"/>
    <w:rsid w:val="00A91BE6"/>
    <w:rsid w:val="00A95185"/>
    <w:rsid w:val="00A95CFC"/>
    <w:rsid w:val="00AA26CB"/>
    <w:rsid w:val="00AA4A61"/>
    <w:rsid w:val="00AA665C"/>
    <w:rsid w:val="00AA7822"/>
    <w:rsid w:val="00AB1FEF"/>
    <w:rsid w:val="00AB52C9"/>
    <w:rsid w:val="00AC393E"/>
    <w:rsid w:val="00AD2590"/>
    <w:rsid w:val="00AE3721"/>
    <w:rsid w:val="00AE4EC4"/>
    <w:rsid w:val="00AF0EB6"/>
    <w:rsid w:val="00AF2231"/>
    <w:rsid w:val="00AF2E47"/>
    <w:rsid w:val="00AF574C"/>
    <w:rsid w:val="00B02B86"/>
    <w:rsid w:val="00B034B4"/>
    <w:rsid w:val="00B052E2"/>
    <w:rsid w:val="00B067E6"/>
    <w:rsid w:val="00B21072"/>
    <w:rsid w:val="00B24506"/>
    <w:rsid w:val="00B33CE2"/>
    <w:rsid w:val="00B356E4"/>
    <w:rsid w:val="00B35E89"/>
    <w:rsid w:val="00B37C2E"/>
    <w:rsid w:val="00B4595B"/>
    <w:rsid w:val="00B5358D"/>
    <w:rsid w:val="00B54EEB"/>
    <w:rsid w:val="00B57618"/>
    <w:rsid w:val="00B623C0"/>
    <w:rsid w:val="00B65655"/>
    <w:rsid w:val="00B65E3C"/>
    <w:rsid w:val="00B77B66"/>
    <w:rsid w:val="00B8003A"/>
    <w:rsid w:val="00B806B9"/>
    <w:rsid w:val="00B8651D"/>
    <w:rsid w:val="00B8683C"/>
    <w:rsid w:val="00B86E96"/>
    <w:rsid w:val="00B8769C"/>
    <w:rsid w:val="00B91309"/>
    <w:rsid w:val="00B957AF"/>
    <w:rsid w:val="00BA30FD"/>
    <w:rsid w:val="00BA34CB"/>
    <w:rsid w:val="00BA350E"/>
    <w:rsid w:val="00BA5037"/>
    <w:rsid w:val="00BA7C4E"/>
    <w:rsid w:val="00BC15A1"/>
    <w:rsid w:val="00BE1DC5"/>
    <w:rsid w:val="00BE6488"/>
    <w:rsid w:val="00BF0510"/>
    <w:rsid w:val="00BF089F"/>
    <w:rsid w:val="00BF2690"/>
    <w:rsid w:val="00C00211"/>
    <w:rsid w:val="00C004C1"/>
    <w:rsid w:val="00C010CA"/>
    <w:rsid w:val="00C06864"/>
    <w:rsid w:val="00C06F01"/>
    <w:rsid w:val="00C14EED"/>
    <w:rsid w:val="00C24601"/>
    <w:rsid w:val="00C26951"/>
    <w:rsid w:val="00C27573"/>
    <w:rsid w:val="00C279AA"/>
    <w:rsid w:val="00C31B4C"/>
    <w:rsid w:val="00C32E23"/>
    <w:rsid w:val="00C4191A"/>
    <w:rsid w:val="00C4306D"/>
    <w:rsid w:val="00C4492C"/>
    <w:rsid w:val="00C475AD"/>
    <w:rsid w:val="00C52D70"/>
    <w:rsid w:val="00C554BC"/>
    <w:rsid w:val="00C56438"/>
    <w:rsid w:val="00C56746"/>
    <w:rsid w:val="00C63280"/>
    <w:rsid w:val="00C63606"/>
    <w:rsid w:val="00C711E4"/>
    <w:rsid w:val="00C714D2"/>
    <w:rsid w:val="00C71529"/>
    <w:rsid w:val="00C7427E"/>
    <w:rsid w:val="00C74E1B"/>
    <w:rsid w:val="00C75AAE"/>
    <w:rsid w:val="00C76AF3"/>
    <w:rsid w:val="00C814B7"/>
    <w:rsid w:val="00C81DBB"/>
    <w:rsid w:val="00C83E8E"/>
    <w:rsid w:val="00C85443"/>
    <w:rsid w:val="00CA61F1"/>
    <w:rsid w:val="00CA7BE2"/>
    <w:rsid w:val="00CB143E"/>
    <w:rsid w:val="00CB19B1"/>
    <w:rsid w:val="00CB262B"/>
    <w:rsid w:val="00CB6BF0"/>
    <w:rsid w:val="00CB73EE"/>
    <w:rsid w:val="00CC72B6"/>
    <w:rsid w:val="00CC76B1"/>
    <w:rsid w:val="00CD647F"/>
    <w:rsid w:val="00CD6726"/>
    <w:rsid w:val="00CE02A1"/>
    <w:rsid w:val="00CF16EE"/>
    <w:rsid w:val="00CF55C3"/>
    <w:rsid w:val="00CF74F2"/>
    <w:rsid w:val="00D041DD"/>
    <w:rsid w:val="00D04359"/>
    <w:rsid w:val="00D06572"/>
    <w:rsid w:val="00D10F0D"/>
    <w:rsid w:val="00D151B1"/>
    <w:rsid w:val="00D1710B"/>
    <w:rsid w:val="00D20E7D"/>
    <w:rsid w:val="00D22B91"/>
    <w:rsid w:val="00D24DB9"/>
    <w:rsid w:val="00D259B4"/>
    <w:rsid w:val="00D27CC9"/>
    <w:rsid w:val="00D33720"/>
    <w:rsid w:val="00D36761"/>
    <w:rsid w:val="00D41884"/>
    <w:rsid w:val="00D47F2E"/>
    <w:rsid w:val="00D47F80"/>
    <w:rsid w:val="00D50BA1"/>
    <w:rsid w:val="00D530A6"/>
    <w:rsid w:val="00D53705"/>
    <w:rsid w:val="00D6607A"/>
    <w:rsid w:val="00D779E7"/>
    <w:rsid w:val="00D82B8F"/>
    <w:rsid w:val="00D83034"/>
    <w:rsid w:val="00D87120"/>
    <w:rsid w:val="00D94E1D"/>
    <w:rsid w:val="00D968C9"/>
    <w:rsid w:val="00DA1242"/>
    <w:rsid w:val="00DA5EC4"/>
    <w:rsid w:val="00DB0431"/>
    <w:rsid w:val="00DB290B"/>
    <w:rsid w:val="00DB296B"/>
    <w:rsid w:val="00DB3625"/>
    <w:rsid w:val="00DB6B80"/>
    <w:rsid w:val="00DB7FBE"/>
    <w:rsid w:val="00DC358E"/>
    <w:rsid w:val="00DC7BAC"/>
    <w:rsid w:val="00DD0535"/>
    <w:rsid w:val="00DD0719"/>
    <w:rsid w:val="00DD41AF"/>
    <w:rsid w:val="00DE0F12"/>
    <w:rsid w:val="00DE40EF"/>
    <w:rsid w:val="00DE5439"/>
    <w:rsid w:val="00DE6D48"/>
    <w:rsid w:val="00DF4284"/>
    <w:rsid w:val="00DF6EF2"/>
    <w:rsid w:val="00E01393"/>
    <w:rsid w:val="00E02214"/>
    <w:rsid w:val="00E15B1F"/>
    <w:rsid w:val="00E15F91"/>
    <w:rsid w:val="00E3072F"/>
    <w:rsid w:val="00E3361E"/>
    <w:rsid w:val="00E43370"/>
    <w:rsid w:val="00E60014"/>
    <w:rsid w:val="00E64908"/>
    <w:rsid w:val="00E65FF7"/>
    <w:rsid w:val="00E7089C"/>
    <w:rsid w:val="00E754A5"/>
    <w:rsid w:val="00E77950"/>
    <w:rsid w:val="00E77ECA"/>
    <w:rsid w:val="00E801F5"/>
    <w:rsid w:val="00E81758"/>
    <w:rsid w:val="00E84E2A"/>
    <w:rsid w:val="00E86F8E"/>
    <w:rsid w:val="00E90C45"/>
    <w:rsid w:val="00EA04E5"/>
    <w:rsid w:val="00EA73BD"/>
    <w:rsid w:val="00EB621C"/>
    <w:rsid w:val="00EC0860"/>
    <w:rsid w:val="00EC3427"/>
    <w:rsid w:val="00EC3960"/>
    <w:rsid w:val="00EC4C49"/>
    <w:rsid w:val="00EE01BA"/>
    <w:rsid w:val="00EE384B"/>
    <w:rsid w:val="00EE5AE6"/>
    <w:rsid w:val="00EE67BB"/>
    <w:rsid w:val="00EF1AD7"/>
    <w:rsid w:val="00EF51C2"/>
    <w:rsid w:val="00F00AE9"/>
    <w:rsid w:val="00F0195F"/>
    <w:rsid w:val="00F04BB7"/>
    <w:rsid w:val="00F05057"/>
    <w:rsid w:val="00F1086E"/>
    <w:rsid w:val="00F10E94"/>
    <w:rsid w:val="00F11264"/>
    <w:rsid w:val="00F11813"/>
    <w:rsid w:val="00F119D4"/>
    <w:rsid w:val="00F16E09"/>
    <w:rsid w:val="00F215D6"/>
    <w:rsid w:val="00F25638"/>
    <w:rsid w:val="00F26C4A"/>
    <w:rsid w:val="00F308A6"/>
    <w:rsid w:val="00F309DE"/>
    <w:rsid w:val="00F318CF"/>
    <w:rsid w:val="00F32875"/>
    <w:rsid w:val="00F36325"/>
    <w:rsid w:val="00F36B38"/>
    <w:rsid w:val="00F41801"/>
    <w:rsid w:val="00F41F65"/>
    <w:rsid w:val="00F459EA"/>
    <w:rsid w:val="00F45A80"/>
    <w:rsid w:val="00F46DE0"/>
    <w:rsid w:val="00F478C4"/>
    <w:rsid w:val="00F50686"/>
    <w:rsid w:val="00F51565"/>
    <w:rsid w:val="00F52E12"/>
    <w:rsid w:val="00F544E9"/>
    <w:rsid w:val="00F56D0F"/>
    <w:rsid w:val="00F75084"/>
    <w:rsid w:val="00F80930"/>
    <w:rsid w:val="00F851B8"/>
    <w:rsid w:val="00F90CE2"/>
    <w:rsid w:val="00F94F6D"/>
    <w:rsid w:val="00F9654C"/>
    <w:rsid w:val="00FC0229"/>
    <w:rsid w:val="00FC401B"/>
    <w:rsid w:val="00FC6A77"/>
    <w:rsid w:val="00FD1F63"/>
    <w:rsid w:val="00FD4BD3"/>
    <w:rsid w:val="00FE1509"/>
    <w:rsid w:val="00FE5697"/>
    <w:rsid w:val="00FF11B3"/>
    <w:rsid w:val="00FF18C0"/>
    <w:rsid w:val="00FF243F"/>
    <w:rsid w:val="00FF50DA"/>
    <w:rsid w:val="00FF7566"/>
    <w:rsid w:val="00FF7C0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1A846-F296-434C-B238-E9B2B368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da-DK"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uiPriority="5"/>
    <w:lsdException w:name="Body Text First Indent" w:semiHidden="1"/>
    <w:lsdException w:name="Body Text First Indent 2" w:semiHidden="1" w:unhideWhenUsed="1"/>
    <w:lsdException w:name="Note Heading" w:uiPriority="4"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lsdException w:name="Intense Quote" w:uiPriority="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75A"/>
    <w:rPr>
      <w:lang w:val="en-GB"/>
    </w:rPr>
  </w:style>
  <w:style w:type="paragraph" w:styleId="Heading1">
    <w:name w:val="heading 1"/>
    <w:basedOn w:val="Normal"/>
    <w:next w:val="Normal"/>
    <w:link w:val="Heading1Char"/>
    <w:uiPriority w:val="1"/>
    <w:qFormat/>
    <w:rsid w:val="00EA172E"/>
    <w:pPr>
      <w:keepNext/>
      <w:keepLines/>
      <w:numPr>
        <w:numId w:val="14"/>
      </w:numPr>
      <w:spacing w:before="200" w:after="1440" w:line="560" w:lineRule="atLeast"/>
      <w:contextualSpacing/>
      <w:outlineLvl w:val="0"/>
    </w:pPr>
    <w:rPr>
      <w:rFonts w:eastAsiaTheme="majorEastAsia" w:cstheme="majorBidi"/>
      <w:bCs/>
      <w:caps/>
      <w:spacing w:val="20"/>
      <w:sz w:val="48"/>
      <w:szCs w:val="28"/>
    </w:rPr>
  </w:style>
  <w:style w:type="paragraph" w:styleId="Heading2">
    <w:name w:val="heading 2"/>
    <w:basedOn w:val="Normal"/>
    <w:next w:val="Normal"/>
    <w:link w:val="Heading2Char"/>
    <w:autoRedefine/>
    <w:uiPriority w:val="2"/>
    <w:qFormat/>
    <w:rsid w:val="000C0F0C"/>
    <w:pPr>
      <w:keepNext/>
      <w:keepLines/>
      <w:numPr>
        <w:ilvl w:val="1"/>
        <w:numId w:val="14"/>
      </w:numPr>
      <w:spacing w:before="280" w:after="280" w:line="280" w:lineRule="exact"/>
      <w:ind w:left="562" w:hanging="562"/>
      <w:outlineLvl w:val="1"/>
    </w:pPr>
    <w:rPr>
      <w:rFonts w:eastAsiaTheme="majorEastAsia" w:cstheme="majorBidi"/>
      <w:b/>
      <w:bCs/>
      <w:caps/>
      <w:spacing w:val="20"/>
      <w:szCs w:val="26"/>
    </w:rPr>
  </w:style>
  <w:style w:type="paragraph" w:styleId="Heading3">
    <w:name w:val="heading 3"/>
    <w:basedOn w:val="Normal"/>
    <w:next w:val="Normal"/>
    <w:link w:val="Heading3Char"/>
    <w:uiPriority w:val="3"/>
    <w:qFormat/>
    <w:rsid w:val="00577982"/>
    <w:pPr>
      <w:keepNext/>
      <w:keepLines/>
      <w:numPr>
        <w:ilvl w:val="2"/>
        <w:numId w:val="14"/>
      </w:numPr>
      <w:spacing w:before="280"/>
      <w:contextualSpacing/>
      <w:outlineLvl w:val="2"/>
    </w:pPr>
    <w:rPr>
      <w:rFonts w:eastAsiaTheme="majorEastAsia" w:cstheme="majorBidi"/>
      <w:b/>
      <w:bCs/>
      <w:caps/>
      <w:spacing w:val="20"/>
      <w:sz w:val="22"/>
    </w:rPr>
  </w:style>
  <w:style w:type="paragraph" w:styleId="Heading4">
    <w:name w:val="heading 4"/>
    <w:basedOn w:val="Normal"/>
    <w:next w:val="Normal"/>
    <w:link w:val="Heading4Char"/>
    <w:uiPriority w:val="4"/>
    <w:qFormat/>
    <w:rsid w:val="00577982"/>
    <w:pPr>
      <w:keepNext/>
      <w:keepLines/>
      <w:numPr>
        <w:ilvl w:val="3"/>
        <w:numId w:val="14"/>
      </w:numPr>
      <w:spacing w:before="280"/>
      <w:outlineLvl w:val="3"/>
    </w:pPr>
    <w:rPr>
      <w:rFonts w:eastAsiaTheme="majorEastAsia" w:cstheme="majorBidi"/>
      <w:b/>
      <w:bCs/>
      <w:iCs/>
    </w:rPr>
  </w:style>
  <w:style w:type="paragraph" w:styleId="Heading5">
    <w:name w:val="heading 5"/>
    <w:basedOn w:val="Normal"/>
    <w:next w:val="Normal"/>
    <w:link w:val="Heading5Char"/>
    <w:uiPriority w:val="4"/>
    <w:semiHidden/>
    <w:qFormat/>
    <w:rsid w:val="00590234"/>
    <w:pPr>
      <w:keepNext/>
      <w:keepLines/>
      <w:numPr>
        <w:ilvl w:val="4"/>
        <w:numId w:val="14"/>
      </w:numPr>
      <w:outlineLvl w:val="4"/>
    </w:pPr>
    <w:rPr>
      <w:rFonts w:eastAsiaTheme="majorEastAsia" w:cstheme="majorBidi"/>
      <w:b/>
    </w:rPr>
  </w:style>
  <w:style w:type="paragraph" w:styleId="Heading6">
    <w:name w:val="heading 6"/>
    <w:basedOn w:val="Normal"/>
    <w:next w:val="Normal"/>
    <w:link w:val="Heading6Char"/>
    <w:uiPriority w:val="4"/>
    <w:semiHidden/>
    <w:qFormat/>
    <w:rsid w:val="00590234"/>
    <w:pPr>
      <w:keepNext/>
      <w:keepLines/>
      <w:numPr>
        <w:ilvl w:val="5"/>
        <w:numId w:val="14"/>
      </w:numPr>
      <w:outlineLvl w:val="5"/>
    </w:pPr>
    <w:rPr>
      <w:rFonts w:eastAsiaTheme="majorEastAsia" w:cstheme="majorBidi"/>
      <w:b/>
      <w:iCs/>
    </w:rPr>
  </w:style>
  <w:style w:type="paragraph" w:styleId="Heading7">
    <w:name w:val="heading 7"/>
    <w:basedOn w:val="Normal"/>
    <w:next w:val="Normal"/>
    <w:link w:val="Heading7Char"/>
    <w:uiPriority w:val="4"/>
    <w:semiHidden/>
    <w:qFormat/>
    <w:rsid w:val="00590234"/>
    <w:pPr>
      <w:keepNext/>
      <w:keepLines/>
      <w:numPr>
        <w:ilvl w:val="6"/>
        <w:numId w:val="14"/>
      </w:numPr>
      <w:outlineLvl w:val="6"/>
    </w:pPr>
    <w:rPr>
      <w:rFonts w:eastAsiaTheme="majorEastAsia" w:cstheme="majorBidi"/>
      <w:b/>
      <w:iCs/>
    </w:rPr>
  </w:style>
  <w:style w:type="paragraph" w:styleId="Heading8">
    <w:name w:val="heading 8"/>
    <w:basedOn w:val="Normal"/>
    <w:next w:val="Normal"/>
    <w:link w:val="Heading8Char"/>
    <w:uiPriority w:val="4"/>
    <w:semiHidden/>
    <w:qFormat/>
    <w:rsid w:val="00590234"/>
    <w:pPr>
      <w:keepNext/>
      <w:keepLines/>
      <w:numPr>
        <w:ilvl w:val="7"/>
        <w:numId w:val="14"/>
      </w:numPr>
      <w:outlineLvl w:val="7"/>
    </w:pPr>
    <w:rPr>
      <w:rFonts w:eastAsiaTheme="majorEastAsia" w:cstheme="majorBidi"/>
      <w:szCs w:val="20"/>
    </w:rPr>
  </w:style>
  <w:style w:type="paragraph" w:styleId="Heading9">
    <w:name w:val="heading 9"/>
    <w:basedOn w:val="Normal"/>
    <w:next w:val="Normal"/>
    <w:link w:val="Heading9Char"/>
    <w:uiPriority w:val="4"/>
    <w:semiHidden/>
    <w:qFormat/>
    <w:rsid w:val="00590234"/>
    <w:pPr>
      <w:keepNext/>
      <w:keepLines/>
      <w:numPr>
        <w:ilvl w:val="8"/>
        <w:numId w:val="14"/>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03"/>
    <w:pPr>
      <w:ind w:left="720"/>
    </w:pPr>
  </w:style>
  <w:style w:type="character" w:customStyle="1" w:styleId="Heading1Char">
    <w:name w:val="Heading 1 Char"/>
    <w:basedOn w:val="DefaultParagraphFont"/>
    <w:link w:val="Heading1"/>
    <w:uiPriority w:val="1"/>
    <w:rsid w:val="00A71877"/>
    <w:rPr>
      <w:rFonts w:eastAsiaTheme="majorEastAsia" w:cstheme="majorBidi"/>
      <w:bCs/>
      <w:caps/>
      <w:spacing w:val="20"/>
      <w:sz w:val="48"/>
      <w:szCs w:val="28"/>
      <w:lang w:val="en-GB"/>
    </w:rPr>
  </w:style>
  <w:style w:type="character" w:customStyle="1" w:styleId="Heading2Char">
    <w:name w:val="Heading 2 Char"/>
    <w:basedOn w:val="DefaultParagraphFont"/>
    <w:link w:val="Heading2"/>
    <w:uiPriority w:val="2"/>
    <w:rsid w:val="000C0F0C"/>
    <w:rPr>
      <w:rFonts w:eastAsiaTheme="majorEastAsia" w:cstheme="majorBidi"/>
      <w:b/>
      <w:bCs/>
      <w:caps/>
      <w:spacing w:val="20"/>
      <w:szCs w:val="26"/>
      <w:lang w:val="en-GB"/>
    </w:rPr>
  </w:style>
  <w:style w:type="paragraph" w:styleId="Title">
    <w:name w:val="Title"/>
    <w:basedOn w:val="Normal"/>
    <w:next w:val="Normal"/>
    <w:link w:val="TitleChar"/>
    <w:uiPriority w:val="8"/>
    <w:semiHidden/>
    <w:qFormat/>
    <w:rsid w:val="00C4191A"/>
    <w:pPr>
      <w:spacing w:line="600" w:lineRule="atLeast"/>
    </w:pPr>
    <w:rPr>
      <w:rFonts w:eastAsiaTheme="majorEastAsia" w:cstheme="majorBidi"/>
      <w:caps/>
      <w:color w:val="FFFFFF" w:themeColor="background1"/>
      <w:spacing w:val="20"/>
      <w:sz w:val="56"/>
      <w:szCs w:val="52"/>
    </w:rPr>
  </w:style>
  <w:style w:type="character" w:customStyle="1" w:styleId="TitleChar">
    <w:name w:val="Title Char"/>
    <w:basedOn w:val="DefaultParagraphFont"/>
    <w:link w:val="Title"/>
    <w:uiPriority w:val="8"/>
    <w:semiHidden/>
    <w:rsid w:val="00146F65"/>
    <w:rPr>
      <w:rFonts w:eastAsiaTheme="majorEastAsia" w:cstheme="majorBidi"/>
      <w:caps/>
      <w:color w:val="FFFFFF" w:themeColor="background1"/>
      <w:spacing w:val="20"/>
      <w:sz w:val="56"/>
      <w:szCs w:val="52"/>
      <w:lang w:val="en-GB"/>
    </w:rPr>
  </w:style>
  <w:style w:type="paragraph" w:styleId="Subtitle">
    <w:name w:val="Subtitle"/>
    <w:basedOn w:val="Normal"/>
    <w:next w:val="Normal"/>
    <w:link w:val="SubtitleChar"/>
    <w:uiPriority w:val="11"/>
    <w:semiHidden/>
    <w:qFormat/>
    <w:rsid w:val="00EE384B"/>
    <w:pPr>
      <w:numPr>
        <w:ilvl w:val="1"/>
      </w:numPr>
      <w:spacing w:line="600" w:lineRule="atLeast"/>
    </w:pPr>
    <w:rPr>
      <w:rFonts w:eastAsiaTheme="majorEastAsia" w:cstheme="majorBidi"/>
      <w:iCs/>
      <w:caps/>
      <w:color w:val="FFFFFF" w:themeColor="background1"/>
      <w:sz w:val="48"/>
    </w:rPr>
  </w:style>
  <w:style w:type="character" w:customStyle="1" w:styleId="SubtitleChar">
    <w:name w:val="Subtitle Char"/>
    <w:basedOn w:val="DefaultParagraphFont"/>
    <w:link w:val="Subtitle"/>
    <w:uiPriority w:val="11"/>
    <w:semiHidden/>
    <w:rsid w:val="00F41801"/>
    <w:rPr>
      <w:rFonts w:eastAsiaTheme="majorEastAsia" w:cstheme="majorBidi"/>
      <w:iCs/>
      <w:caps/>
      <w:color w:val="FFFFFF" w:themeColor="background1"/>
      <w:sz w:val="48"/>
      <w:lang w:val="en-GB"/>
    </w:rPr>
  </w:style>
  <w:style w:type="character" w:styleId="SubtleEmphasis">
    <w:name w:val="Subtle Emphasis"/>
    <w:basedOn w:val="DefaultParagraphFont"/>
    <w:uiPriority w:val="19"/>
    <w:semiHidden/>
    <w:qFormat/>
    <w:rsid w:val="003E435A"/>
    <w:rPr>
      <w:i/>
      <w:iCs/>
      <w:color w:val="auto"/>
      <w:lang w:val="en-GB"/>
    </w:rPr>
  </w:style>
  <w:style w:type="character" w:styleId="Emphasis">
    <w:name w:val="Emphasis"/>
    <w:basedOn w:val="DefaultParagraphFont"/>
    <w:uiPriority w:val="6"/>
    <w:semiHidden/>
    <w:qFormat/>
    <w:rsid w:val="003E435A"/>
    <w:rPr>
      <w:i/>
      <w:iCs/>
      <w:lang w:val="en-GB"/>
    </w:rPr>
  </w:style>
  <w:style w:type="character" w:styleId="IntenseEmphasis">
    <w:name w:val="Intense Emphasis"/>
    <w:basedOn w:val="DefaultParagraphFont"/>
    <w:uiPriority w:val="21"/>
    <w:semiHidden/>
    <w:qFormat/>
    <w:rsid w:val="003E435A"/>
    <w:rPr>
      <w:b/>
      <w:bCs/>
      <w:i/>
      <w:iCs/>
      <w:color w:val="auto"/>
      <w:lang w:val="en-GB"/>
    </w:rPr>
  </w:style>
  <w:style w:type="character" w:styleId="Strong">
    <w:name w:val="Strong"/>
    <w:basedOn w:val="DefaultParagraphFont"/>
    <w:uiPriority w:val="22"/>
    <w:semiHidden/>
    <w:qFormat/>
    <w:rsid w:val="003E435A"/>
    <w:rPr>
      <w:b/>
      <w:bCs/>
      <w:lang w:val="en-GB"/>
    </w:rPr>
  </w:style>
  <w:style w:type="paragraph" w:styleId="IntenseQuote">
    <w:name w:val="Intense Quote"/>
    <w:basedOn w:val="Normal"/>
    <w:next w:val="Normal"/>
    <w:link w:val="IntenseQuoteChar"/>
    <w:uiPriority w:val="7"/>
    <w:semiHidden/>
    <w:rsid w:val="00FE0FA7"/>
    <w:pPr>
      <w:spacing w:before="440" w:after="440" w:line="440" w:lineRule="atLeast"/>
      <w:contextualSpacing/>
    </w:pPr>
    <w:rPr>
      <w:b/>
      <w:bCs/>
      <w:iCs/>
      <w:sz w:val="40"/>
    </w:rPr>
  </w:style>
  <w:style w:type="character" w:customStyle="1" w:styleId="IntenseQuoteChar">
    <w:name w:val="Intense Quote Char"/>
    <w:basedOn w:val="DefaultParagraphFont"/>
    <w:link w:val="IntenseQuote"/>
    <w:uiPriority w:val="7"/>
    <w:semiHidden/>
    <w:rsid w:val="0051575A"/>
    <w:rPr>
      <w:b/>
      <w:bCs/>
      <w:iCs/>
      <w:sz w:val="40"/>
      <w:lang w:val="en-GB"/>
    </w:rPr>
  </w:style>
  <w:style w:type="character" w:styleId="SubtleReference">
    <w:name w:val="Subtle Reference"/>
    <w:basedOn w:val="DefaultParagraphFont"/>
    <w:uiPriority w:val="31"/>
    <w:semiHidden/>
    <w:qFormat/>
    <w:rsid w:val="003E435A"/>
    <w:rPr>
      <w:smallCaps/>
      <w:color w:val="auto"/>
      <w:u w:val="single"/>
      <w:lang w:val="en-GB"/>
    </w:rPr>
  </w:style>
  <w:style w:type="character" w:styleId="IntenseReference">
    <w:name w:val="Intense Reference"/>
    <w:basedOn w:val="DefaultParagraphFont"/>
    <w:uiPriority w:val="32"/>
    <w:semiHidden/>
    <w:qFormat/>
    <w:rsid w:val="003E435A"/>
    <w:rPr>
      <w:b/>
      <w:bCs/>
      <w:smallCaps/>
      <w:color w:val="auto"/>
      <w:spacing w:val="5"/>
      <w:u w:val="single"/>
      <w:lang w:val="en-GB"/>
    </w:rPr>
  </w:style>
  <w:style w:type="character" w:customStyle="1" w:styleId="Heading3Char">
    <w:name w:val="Heading 3 Char"/>
    <w:basedOn w:val="DefaultParagraphFont"/>
    <w:link w:val="Heading3"/>
    <w:uiPriority w:val="3"/>
    <w:semiHidden/>
    <w:rsid w:val="00A71877"/>
    <w:rPr>
      <w:rFonts w:eastAsiaTheme="majorEastAsia" w:cstheme="majorBidi"/>
      <w:b/>
      <w:bCs/>
      <w:caps/>
      <w:spacing w:val="20"/>
      <w:sz w:val="22"/>
      <w:lang w:val="en-GB"/>
    </w:rPr>
  </w:style>
  <w:style w:type="character" w:customStyle="1" w:styleId="Heading4Char">
    <w:name w:val="Heading 4 Char"/>
    <w:basedOn w:val="DefaultParagraphFont"/>
    <w:link w:val="Heading4"/>
    <w:uiPriority w:val="4"/>
    <w:semiHidden/>
    <w:rsid w:val="00A71877"/>
    <w:rPr>
      <w:rFonts w:eastAsiaTheme="majorEastAsia" w:cstheme="majorBidi"/>
      <w:b/>
      <w:bCs/>
      <w:iCs/>
      <w:lang w:val="en-GB"/>
    </w:rPr>
  </w:style>
  <w:style w:type="character" w:customStyle="1" w:styleId="Heading5Char">
    <w:name w:val="Heading 5 Char"/>
    <w:basedOn w:val="DefaultParagraphFont"/>
    <w:link w:val="Heading5"/>
    <w:uiPriority w:val="4"/>
    <w:semiHidden/>
    <w:rsid w:val="00146F65"/>
    <w:rPr>
      <w:rFonts w:eastAsiaTheme="majorEastAsia" w:cstheme="majorBidi"/>
      <w:b/>
      <w:lang w:val="en-GB"/>
    </w:rPr>
  </w:style>
  <w:style w:type="character" w:customStyle="1" w:styleId="Heading6Char">
    <w:name w:val="Heading 6 Char"/>
    <w:basedOn w:val="DefaultParagraphFont"/>
    <w:link w:val="Heading6"/>
    <w:uiPriority w:val="4"/>
    <w:semiHidden/>
    <w:rsid w:val="00146F65"/>
    <w:rPr>
      <w:rFonts w:eastAsiaTheme="majorEastAsia" w:cstheme="majorBidi"/>
      <w:b/>
      <w:iCs/>
      <w:lang w:val="en-GB"/>
    </w:rPr>
  </w:style>
  <w:style w:type="character" w:customStyle="1" w:styleId="Heading7Char">
    <w:name w:val="Heading 7 Char"/>
    <w:basedOn w:val="DefaultParagraphFont"/>
    <w:link w:val="Heading7"/>
    <w:uiPriority w:val="4"/>
    <w:semiHidden/>
    <w:rsid w:val="00146F65"/>
    <w:rPr>
      <w:rFonts w:eastAsiaTheme="majorEastAsia" w:cstheme="majorBidi"/>
      <w:b/>
      <w:iCs/>
      <w:lang w:val="en-GB"/>
    </w:rPr>
  </w:style>
  <w:style w:type="character" w:customStyle="1" w:styleId="Heading8Char">
    <w:name w:val="Heading 8 Char"/>
    <w:basedOn w:val="DefaultParagraphFont"/>
    <w:link w:val="Heading8"/>
    <w:uiPriority w:val="4"/>
    <w:semiHidden/>
    <w:rsid w:val="00146F65"/>
    <w:rPr>
      <w:rFonts w:eastAsiaTheme="majorEastAsia" w:cstheme="majorBidi"/>
      <w:szCs w:val="20"/>
      <w:lang w:val="en-GB"/>
    </w:rPr>
  </w:style>
  <w:style w:type="character" w:customStyle="1" w:styleId="Heading9Char">
    <w:name w:val="Heading 9 Char"/>
    <w:basedOn w:val="DefaultParagraphFont"/>
    <w:link w:val="Heading9"/>
    <w:uiPriority w:val="4"/>
    <w:semiHidden/>
    <w:rsid w:val="00146F65"/>
    <w:rPr>
      <w:rFonts w:eastAsiaTheme="majorEastAsia" w:cstheme="majorBidi"/>
      <w:iCs/>
      <w:szCs w:val="20"/>
      <w:lang w:val="en-GB"/>
    </w:rPr>
  </w:style>
  <w:style w:type="paragraph" w:styleId="Caption">
    <w:name w:val="caption"/>
    <w:basedOn w:val="Normal"/>
    <w:next w:val="Normal"/>
    <w:uiPriority w:val="6"/>
    <w:rsid w:val="00460B5C"/>
    <w:pPr>
      <w:spacing w:line="190" w:lineRule="atLeast"/>
    </w:pPr>
    <w:rPr>
      <w:b/>
      <w:bCs/>
      <w:szCs w:val="18"/>
    </w:rPr>
  </w:style>
  <w:style w:type="paragraph" w:styleId="TOC1">
    <w:name w:val="toc 1"/>
    <w:basedOn w:val="H1-Nonumbering"/>
    <w:next w:val="Normal"/>
    <w:uiPriority w:val="39"/>
    <w:rsid w:val="009D6428"/>
    <w:pPr>
      <w:keepNext w:val="0"/>
      <w:keepLines w:val="0"/>
      <w:tabs>
        <w:tab w:val="left" w:pos="284"/>
        <w:tab w:val="right" w:pos="7938"/>
      </w:tabs>
      <w:spacing w:line="280" w:lineRule="atLeast"/>
      <w:ind w:left="284" w:right="567" w:hanging="284"/>
      <w:contextualSpacing w:val="0"/>
      <w:outlineLvl w:val="9"/>
    </w:pPr>
    <w:rPr>
      <w:b/>
      <w:spacing w:val="0"/>
      <w:sz w:val="24"/>
    </w:rPr>
  </w:style>
  <w:style w:type="paragraph" w:styleId="TOC2">
    <w:name w:val="toc 2"/>
    <w:basedOn w:val="H1-Nonumbering"/>
    <w:next w:val="Normal"/>
    <w:uiPriority w:val="39"/>
    <w:rsid w:val="009D6428"/>
    <w:pPr>
      <w:keepNext w:val="0"/>
      <w:keepLines w:val="0"/>
      <w:tabs>
        <w:tab w:val="left" w:pos="567"/>
        <w:tab w:val="right" w:pos="7938"/>
      </w:tabs>
      <w:spacing w:line="280" w:lineRule="atLeast"/>
      <w:ind w:left="1021" w:right="567" w:hanging="737"/>
      <w:contextualSpacing w:val="0"/>
      <w:outlineLvl w:val="9"/>
    </w:pPr>
    <w:rPr>
      <w:b/>
      <w:spacing w:val="0"/>
      <w:sz w:val="24"/>
    </w:rPr>
  </w:style>
  <w:style w:type="paragraph" w:styleId="TOC3">
    <w:name w:val="toc 3"/>
    <w:basedOn w:val="H1-Nonumbering"/>
    <w:next w:val="Normal"/>
    <w:uiPriority w:val="39"/>
    <w:rsid w:val="009D6428"/>
    <w:pPr>
      <w:keepNext w:val="0"/>
      <w:keepLines w:val="0"/>
      <w:tabs>
        <w:tab w:val="left" w:pos="1588"/>
        <w:tab w:val="right" w:pos="7938"/>
      </w:tabs>
      <w:spacing w:line="280" w:lineRule="atLeast"/>
      <w:ind w:left="567" w:right="567"/>
      <w:contextualSpacing w:val="0"/>
      <w:outlineLvl w:val="9"/>
    </w:pPr>
    <w:rPr>
      <w:spacing w:val="0"/>
      <w:sz w:val="24"/>
    </w:rPr>
  </w:style>
  <w:style w:type="paragraph" w:styleId="TOC4">
    <w:name w:val="toc 4"/>
    <w:basedOn w:val="Normal"/>
    <w:next w:val="Normal"/>
    <w:uiPriority w:val="39"/>
    <w:semiHidden/>
    <w:rsid w:val="0043501D"/>
    <w:pPr>
      <w:tabs>
        <w:tab w:val="right" w:pos="7938"/>
      </w:tabs>
      <w:ind w:right="567"/>
    </w:pPr>
  </w:style>
  <w:style w:type="paragraph" w:styleId="TOC5">
    <w:name w:val="toc 5"/>
    <w:basedOn w:val="Normal"/>
    <w:next w:val="Normal"/>
    <w:uiPriority w:val="39"/>
    <w:semiHidden/>
    <w:rsid w:val="005124DD"/>
    <w:pPr>
      <w:tabs>
        <w:tab w:val="right" w:pos="7938"/>
      </w:tabs>
      <w:ind w:right="567"/>
    </w:pPr>
  </w:style>
  <w:style w:type="paragraph" w:styleId="TOC6">
    <w:name w:val="toc 6"/>
    <w:basedOn w:val="Normal"/>
    <w:next w:val="Normal"/>
    <w:uiPriority w:val="39"/>
    <w:semiHidden/>
    <w:rsid w:val="005124DD"/>
    <w:pPr>
      <w:tabs>
        <w:tab w:val="right" w:pos="7938"/>
      </w:tabs>
      <w:ind w:right="567"/>
    </w:pPr>
  </w:style>
  <w:style w:type="paragraph" w:styleId="TOC7">
    <w:name w:val="toc 7"/>
    <w:basedOn w:val="Normal"/>
    <w:next w:val="Normal"/>
    <w:uiPriority w:val="39"/>
    <w:semiHidden/>
    <w:rsid w:val="005124DD"/>
    <w:pPr>
      <w:tabs>
        <w:tab w:val="right" w:pos="7938"/>
      </w:tabs>
      <w:ind w:right="567"/>
    </w:pPr>
  </w:style>
  <w:style w:type="paragraph" w:styleId="TOC8">
    <w:name w:val="toc 8"/>
    <w:basedOn w:val="Normal"/>
    <w:next w:val="Normal"/>
    <w:uiPriority w:val="39"/>
    <w:semiHidden/>
    <w:rsid w:val="005124DD"/>
    <w:pPr>
      <w:tabs>
        <w:tab w:val="right" w:pos="7938"/>
      </w:tabs>
      <w:ind w:right="567"/>
    </w:pPr>
  </w:style>
  <w:style w:type="paragraph" w:styleId="TOC9">
    <w:name w:val="toc 9"/>
    <w:basedOn w:val="Normal"/>
    <w:next w:val="Normal"/>
    <w:uiPriority w:val="39"/>
    <w:semiHidden/>
    <w:rsid w:val="005124DD"/>
    <w:pPr>
      <w:tabs>
        <w:tab w:val="right" w:pos="7938"/>
      </w:tabs>
      <w:ind w:right="567"/>
    </w:pPr>
  </w:style>
  <w:style w:type="paragraph" w:styleId="TOCHeading">
    <w:name w:val="TOC Heading"/>
    <w:basedOn w:val="Heading1"/>
    <w:next w:val="Normal"/>
    <w:uiPriority w:val="39"/>
    <w:semiHidden/>
    <w:qFormat/>
    <w:rsid w:val="00AB12DB"/>
    <w:pPr>
      <w:pageBreakBefore/>
      <w:numPr>
        <w:numId w:val="0"/>
      </w:numPr>
      <w:spacing w:before="0" w:after="0" w:line="520" w:lineRule="atLeast"/>
    </w:pPr>
    <w:rPr>
      <w:color w:val="FFFFFF"/>
    </w:rPr>
  </w:style>
  <w:style w:type="paragraph" w:styleId="EndnoteText">
    <w:name w:val="endnote text"/>
    <w:basedOn w:val="Normal"/>
    <w:link w:val="EndnoteTextChar"/>
    <w:uiPriority w:val="99"/>
    <w:rsid w:val="00AF2231"/>
    <w:rPr>
      <w:szCs w:val="20"/>
    </w:rPr>
  </w:style>
  <w:style w:type="character" w:customStyle="1" w:styleId="EndnoteTextChar">
    <w:name w:val="Endnote Text Char"/>
    <w:basedOn w:val="DefaultParagraphFont"/>
    <w:link w:val="EndnoteText"/>
    <w:uiPriority w:val="99"/>
    <w:rsid w:val="00B8003A"/>
    <w:rPr>
      <w:szCs w:val="20"/>
      <w:lang w:val="en-GB"/>
    </w:rPr>
  </w:style>
  <w:style w:type="paragraph" w:styleId="FootnoteText">
    <w:name w:val="footnote text"/>
    <w:basedOn w:val="Normal"/>
    <w:link w:val="FootnoteTextChar"/>
    <w:uiPriority w:val="99"/>
    <w:semiHidden/>
    <w:rsid w:val="004904C9"/>
    <w:pPr>
      <w:spacing w:line="240" w:lineRule="auto"/>
    </w:pPr>
    <w:rPr>
      <w:szCs w:val="20"/>
    </w:rPr>
  </w:style>
  <w:style w:type="character" w:customStyle="1" w:styleId="FootnoteTextChar">
    <w:name w:val="Footnote Text Char"/>
    <w:basedOn w:val="DefaultParagraphFont"/>
    <w:link w:val="FootnoteText"/>
    <w:uiPriority w:val="99"/>
    <w:semiHidden/>
    <w:rsid w:val="004904C9"/>
    <w:rPr>
      <w:szCs w:val="20"/>
      <w:lang w:val="en-GB"/>
    </w:rPr>
  </w:style>
  <w:style w:type="paragraph" w:styleId="Footer">
    <w:name w:val="footer"/>
    <w:basedOn w:val="Normal"/>
    <w:link w:val="FooterChar"/>
    <w:uiPriority w:val="99"/>
    <w:semiHidden/>
    <w:rsid w:val="009456D6"/>
    <w:pPr>
      <w:tabs>
        <w:tab w:val="center" w:pos="4819"/>
        <w:tab w:val="right" w:pos="9638"/>
      </w:tabs>
      <w:spacing w:line="220" w:lineRule="atLeast"/>
    </w:pPr>
    <w:rPr>
      <w:sz w:val="16"/>
    </w:rPr>
  </w:style>
  <w:style w:type="character" w:customStyle="1" w:styleId="FooterChar">
    <w:name w:val="Footer Char"/>
    <w:basedOn w:val="DefaultParagraphFont"/>
    <w:link w:val="Footer"/>
    <w:uiPriority w:val="99"/>
    <w:semiHidden/>
    <w:rsid w:val="00460B5C"/>
    <w:rPr>
      <w:rFonts w:ascii="Calibri" w:hAnsi="Calibri" w:cs="Calibri"/>
      <w:sz w:val="16"/>
      <w:lang w:val="en-GB"/>
    </w:rPr>
  </w:style>
  <w:style w:type="paragraph" w:styleId="Header">
    <w:name w:val="header"/>
    <w:basedOn w:val="Normal"/>
    <w:link w:val="HeaderChar"/>
    <w:uiPriority w:val="99"/>
    <w:semiHidden/>
    <w:rsid w:val="00B957AF"/>
    <w:pPr>
      <w:tabs>
        <w:tab w:val="center" w:pos="4819"/>
        <w:tab w:val="right" w:pos="9638"/>
      </w:tabs>
      <w:spacing w:line="240" w:lineRule="atLeast"/>
    </w:pPr>
    <w:rPr>
      <w:caps/>
      <w:spacing w:val="20"/>
      <w:sz w:val="18"/>
    </w:rPr>
  </w:style>
  <w:style w:type="character" w:customStyle="1" w:styleId="HeaderChar">
    <w:name w:val="Header Char"/>
    <w:basedOn w:val="DefaultParagraphFont"/>
    <w:link w:val="Header"/>
    <w:uiPriority w:val="99"/>
    <w:semiHidden/>
    <w:rsid w:val="00B957AF"/>
    <w:rPr>
      <w:rFonts w:ascii="Calibri" w:hAnsi="Calibri" w:cs="Calibri"/>
      <w:caps/>
      <w:spacing w:val="20"/>
      <w:sz w:val="18"/>
      <w:lang w:val="en-GB"/>
    </w:rPr>
  </w:style>
  <w:style w:type="character" w:styleId="PageNumber">
    <w:name w:val="page number"/>
    <w:basedOn w:val="DefaultParagraphFont"/>
    <w:uiPriority w:val="99"/>
    <w:semiHidden/>
    <w:rsid w:val="00B35E89"/>
    <w:rPr>
      <w:b/>
      <w:sz w:val="24"/>
      <w:lang w:val="en-GB"/>
    </w:rPr>
  </w:style>
  <w:style w:type="paragraph" w:customStyle="1" w:styleId="Template">
    <w:name w:val="Template"/>
    <w:uiPriority w:val="8"/>
    <w:semiHidden/>
    <w:qFormat/>
    <w:rsid w:val="004455FC"/>
    <w:rPr>
      <w:rFonts w:cs="Calibri"/>
      <w:caps/>
      <w:sz w:val="16"/>
      <w:lang w:val="en-GB"/>
    </w:rPr>
  </w:style>
  <w:style w:type="paragraph" w:customStyle="1" w:styleId="Template-Adresse">
    <w:name w:val="Template - Adresse"/>
    <w:basedOn w:val="Template"/>
    <w:uiPriority w:val="8"/>
    <w:semiHidden/>
    <w:qFormat/>
    <w:rsid w:val="00CD6726"/>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0B5C"/>
    <w:rPr>
      <w:rFonts w:ascii="Calibri" w:hAnsi="Calibri" w:cs="Tahoma"/>
      <w:sz w:val="16"/>
      <w:szCs w:val="16"/>
      <w:lang w:val="en-GB"/>
    </w:rPr>
  </w:style>
  <w:style w:type="paragraph" w:customStyle="1" w:styleId="Leadtext">
    <w:name w:val="Leadtext"/>
    <w:basedOn w:val="Normal"/>
    <w:next w:val="Normal"/>
    <w:uiPriority w:val="8"/>
    <w:semiHidden/>
    <w:qFormat/>
    <w:rsid w:val="0011157F"/>
    <w:rPr>
      <w:caps/>
    </w:rPr>
  </w:style>
  <w:style w:type="table" w:styleId="TableGrid">
    <w:name w:val="Table Grid"/>
    <w:basedOn w:val="TableNormal"/>
    <w:uiPriority w:val="59"/>
    <w:rsid w:val="000032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uiPriority w:val="8"/>
    <w:rsid w:val="00214BB6"/>
    <w:pPr>
      <w:spacing w:line="1140" w:lineRule="exact"/>
    </w:pPr>
    <w:rPr>
      <w:b/>
      <w:sz w:val="124"/>
    </w:rPr>
  </w:style>
  <w:style w:type="character" w:customStyle="1" w:styleId="LeadtextDateChar">
    <w:name w:val="Leadtext Date Char"/>
    <w:basedOn w:val="DefaultParagraphFont"/>
    <w:link w:val="LeadtextDate"/>
    <w:uiPriority w:val="8"/>
    <w:semiHidden/>
    <w:locked/>
    <w:rsid w:val="00146F65"/>
    <w:rPr>
      <w:b/>
      <w:lang w:val="en-GB"/>
    </w:rPr>
  </w:style>
  <w:style w:type="paragraph" w:customStyle="1" w:styleId="LeadtextDate">
    <w:name w:val="Leadtext Date"/>
    <w:basedOn w:val="Normal"/>
    <w:next w:val="Normal"/>
    <w:link w:val="LeadtextDateChar"/>
    <w:uiPriority w:val="8"/>
    <w:semiHidden/>
    <w:qFormat/>
    <w:rsid w:val="004905EE"/>
    <w:rPr>
      <w:b/>
    </w:rPr>
  </w:style>
  <w:style w:type="paragraph" w:customStyle="1" w:styleId="FactboxHeading">
    <w:name w:val="Factbox Heading"/>
    <w:basedOn w:val="H1-Nonumbering"/>
    <w:next w:val="FactboxText"/>
    <w:uiPriority w:val="5"/>
    <w:rsid w:val="001178AD"/>
    <w:pPr>
      <w:keepNext w:val="0"/>
      <w:keepLines w:val="0"/>
      <w:spacing w:line="280" w:lineRule="atLeast"/>
      <w:contextualSpacing w:val="0"/>
      <w:outlineLvl w:val="9"/>
    </w:pPr>
    <w:rPr>
      <w:b/>
      <w:sz w:val="24"/>
    </w:rPr>
  </w:style>
  <w:style w:type="paragraph" w:customStyle="1" w:styleId="DocumentHeading">
    <w:name w:val="Document Heading"/>
    <w:basedOn w:val="Normal"/>
    <w:uiPriority w:val="7"/>
    <w:semiHidden/>
    <w:qFormat/>
    <w:rsid w:val="0011157F"/>
    <w:pPr>
      <w:contextualSpacing/>
    </w:pPr>
    <w:rPr>
      <w:b/>
      <w:caps/>
    </w:rPr>
  </w:style>
  <w:style w:type="paragraph" w:customStyle="1" w:styleId="SenderTitle">
    <w:name w:val="Sender Title"/>
    <w:basedOn w:val="Normal"/>
    <w:uiPriority w:val="9"/>
    <w:semiHidden/>
    <w:qFormat/>
    <w:rsid w:val="00DD41AF"/>
    <w:rPr>
      <w:caps/>
      <w:sz w:val="16"/>
    </w:rPr>
  </w:style>
  <w:style w:type="paragraph" w:customStyle="1" w:styleId="FactboxText">
    <w:name w:val="Factbox Text"/>
    <w:basedOn w:val="FactboxHeading"/>
    <w:uiPriority w:val="5"/>
    <w:rsid w:val="000A1C8E"/>
    <w:rPr>
      <w:b w:val="0"/>
      <w:caps w:val="0"/>
      <w:spacing w:val="0"/>
    </w:rPr>
  </w:style>
  <w:style w:type="paragraph" w:customStyle="1" w:styleId="Template-Docinfo">
    <w:name w:val="Template - Doc info"/>
    <w:basedOn w:val="Template"/>
    <w:uiPriority w:val="8"/>
    <w:semiHidden/>
    <w:qFormat/>
    <w:rsid w:val="00AF574C"/>
  </w:style>
  <w:style w:type="paragraph" w:styleId="Quote">
    <w:name w:val="Quote"/>
    <w:basedOn w:val="Normal"/>
    <w:next w:val="Normal"/>
    <w:link w:val="QuoteChar"/>
    <w:uiPriority w:val="6"/>
    <w:rsid w:val="00FE0FA7"/>
    <w:rPr>
      <w:b/>
      <w:iCs/>
    </w:rPr>
  </w:style>
  <w:style w:type="character" w:customStyle="1" w:styleId="QuoteChar">
    <w:name w:val="Quote Char"/>
    <w:basedOn w:val="DefaultParagraphFont"/>
    <w:link w:val="Quote"/>
    <w:uiPriority w:val="6"/>
    <w:rsid w:val="00FE0FA7"/>
    <w:rPr>
      <w:b/>
      <w:iCs/>
      <w:lang w:val="en-GB"/>
    </w:rPr>
  </w:style>
  <w:style w:type="paragraph" w:styleId="NoteHeading">
    <w:name w:val="Note Heading"/>
    <w:basedOn w:val="Normal"/>
    <w:next w:val="Normal"/>
    <w:link w:val="NoteHeadingChar"/>
    <w:uiPriority w:val="8"/>
    <w:semiHidden/>
    <w:rsid w:val="00AF574C"/>
    <w:pPr>
      <w:spacing w:line="240" w:lineRule="auto"/>
    </w:pPr>
    <w:rPr>
      <w:caps/>
      <w:spacing w:val="12"/>
      <w:sz w:val="14"/>
    </w:rPr>
  </w:style>
  <w:style w:type="character" w:customStyle="1" w:styleId="NoteHeadingChar">
    <w:name w:val="Note Heading Char"/>
    <w:basedOn w:val="DefaultParagraphFont"/>
    <w:link w:val="NoteHeading"/>
    <w:uiPriority w:val="8"/>
    <w:semiHidden/>
    <w:rsid w:val="00146F65"/>
    <w:rPr>
      <w:caps/>
      <w:spacing w:val="12"/>
      <w:sz w:val="14"/>
      <w:lang w:val="en-GB"/>
    </w:rPr>
  </w:style>
  <w:style w:type="paragraph" w:styleId="Date">
    <w:name w:val="Date"/>
    <w:basedOn w:val="Normal"/>
    <w:next w:val="Normal"/>
    <w:link w:val="DateChar"/>
    <w:uiPriority w:val="9"/>
    <w:semiHidden/>
    <w:rsid w:val="004455FC"/>
    <w:rPr>
      <w:caps/>
      <w:sz w:val="16"/>
    </w:rPr>
  </w:style>
  <w:style w:type="paragraph" w:styleId="ListBullet">
    <w:name w:val="List Bullet"/>
    <w:basedOn w:val="Normal"/>
    <w:uiPriority w:val="4"/>
    <w:qFormat/>
    <w:rsid w:val="00FE0FA7"/>
    <w:pPr>
      <w:numPr>
        <w:numId w:val="19"/>
      </w:numPr>
      <w:spacing w:line="300" w:lineRule="atLeast"/>
      <w:ind w:left="357" w:hanging="357"/>
      <w:contextualSpacing/>
    </w:pPr>
  </w:style>
  <w:style w:type="table" w:customStyle="1" w:styleId="TheDanishInstituteforHumanRights">
    <w:name w:val="The Danish Institute for Human Rights"/>
    <w:basedOn w:val="TableNormal"/>
    <w:uiPriority w:val="99"/>
    <w:rsid w:val="000032DD"/>
    <w:pPr>
      <w:spacing w:before="40" w:after="40"/>
      <w:ind w:left="85" w:right="85"/>
    </w:pPr>
    <w:rPr>
      <w:caps/>
    </w:rPr>
    <w:tblP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left w:w="0" w:type="dxa"/>
        <w:right w:w="0" w:type="dxa"/>
      </w:tblCellMar>
    </w:tblPr>
  </w:style>
  <w:style w:type="paragraph" w:styleId="NormalIndent">
    <w:name w:val="Normal Indent"/>
    <w:basedOn w:val="Normal"/>
    <w:uiPriority w:val="99"/>
    <w:semiHidden/>
    <w:rsid w:val="00FE0FA7"/>
    <w:pPr>
      <w:ind w:left="851"/>
    </w:pPr>
  </w:style>
  <w:style w:type="paragraph" w:customStyle="1" w:styleId="Tabel">
    <w:name w:val="Tabel"/>
    <w:uiPriority w:val="8"/>
    <w:rsid w:val="00FE0FA7"/>
    <w:pPr>
      <w:spacing w:before="40" w:after="40"/>
      <w:ind w:left="85" w:right="85"/>
    </w:pPr>
    <w:rPr>
      <w:rFonts w:cs="Calibri"/>
      <w:caps/>
      <w:lang w:val="en-GB"/>
    </w:rPr>
  </w:style>
  <w:style w:type="paragraph" w:customStyle="1" w:styleId="TabelColumnHeading">
    <w:name w:val="Tabel Column Heading"/>
    <w:basedOn w:val="Tabel"/>
    <w:next w:val="Normal"/>
    <w:uiPriority w:val="8"/>
    <w:rsid w:val="00FE0FA7"/>
    <w:rPr>
      <w:b/>
    </w:rPr>
  </w:style>
  <w:style w:type="paragraph" w:customStyle="1" w:styleId="TabelNumbers">
    <w:name w:val="Tabel Numbers"/>
    <w:basedOn w:val="Tabel"/>
    <w:uiPriority w:val="8"/>
    <w:rsid w:val="00FE0FA7"/>
    <w:pPr>
      <w:jc w:val="right"/>
    </w:pPr>
  </w:style>
  <w:style w:type="paragraph" w:customStyle="1" w:styleId="Tabeltext">
    <w:name w:val="Tabel text"/>
    <w:basedOn w:val="Tabel"/>
    <w:uiPriority w:val="8"/>
    <w:rsid w:val="00FE0FA7"/>
  </w:style>
  <w:style w:type="paragraph" w:customStyle="1" w:styleId="TabelTotalNumbers">
    <w:name w:val="Tabel Total Numbers"/>
    <w:basedOn w:val="Normal"/>
    <w:uiPriority w:val="8"/>
    <w:rsid w:val="000032DD"/>
    <w:pPr>
      <w:spacing w:after="40"/>
      <w:jc w:val="right"/>
    </w:pPr>
    <w:rPr>
      <w:b/>
      <w:caps/>
    </w:rPr>
  </w:style>
  <w:style w:type="paragraph" w:customStyle="1" w:styleId="Note">
    <w:name w:val="Note"/>
    <w:basedOn w:val="Normal"/>
    <w:next w:val="Normal"/>
    <w:uiPriority w:val="6"/>
    <w:semiHidden/>
    <w:qFormat/>
    <w:rsid w:val="000D5434"/>
    <w:pPr>
      <w:spacing w:before="280" w:after="280" w:line="190" w:lineRule="atLeast"/>
      <w:contextualSpacing/>
    </w:pPr>
    <w:rPr>
      <w:sz w:val="14"/>
    </w:rPr>
  </w:style>
  <w:style w:type="character" w:customStyle="1" w:styleId="DateChar">
    <w:name w:val="Date Char"/>
    <w:basedOn w:val="DefaultParagraphFont"/>
    <w:link w:val="Date"/>
    <w:uiPriority w:val="9"/>
    <w:semiHidden/>
    <w:rsid w:val="00146F65"/>
    <w:rPr>
      <w:caps/>
      <w:sz w:val="16"/>
      <w:lang w:val="en-GB"/>
    </w:rPr>
  </w:style>
  <w:style w:type="paragraph" w:styleId="ListNumber">
    <w:name w:val="List Number"/>
    <w:basedOn w:val="Normal"/>
    <w:uiPriority w:val="4"/>
    <w:qFormat/>
    <w:rsid w:val="00FE0FA7"/>
    <w:pPr>
      <w:numPr>
        <w:numId w:val="20"/>
      </w:numPr>
      <w:spacing w:line="300" w:lineRule="atLeast"/>
      <w:contextualSpacing/>
    </w:pPr>
  </w:style>
  <w:style w:type="paragraph" w:customStyle="1" w:styleId="AgendaItem">
    <w:name w:val="Agenda Item"/>
    <w:basedOn w:val="Normal"/>
    <w:uiPriority w:val="9"/>
    <w:semiHidden/>
    <w:rsid w:val="00714AEC"/>
    <w:pPr>
      <w:numPr>
        <w:numId w:val="13"/>
      </w:numPr>
      <w:ind w:left="0" w:firstLine="0"/>
    </w:pPr>
    <w:rPr>
      <w:b/>
    </w:rPr>
  </w:style>
  <w:style w:type="paragraph" w:customStyle="1" w:styleId="Imprint-Heading">
    <w:name w:val="Imprint - Heading"/>
    <w:basedOn w:val="H1-Nonumbering"/>
    <w:next w:val="Imprint-Text"/>
    <w:uiPriority w:val="7"/>
    <w:rsid w:val="00FE0FA7"/>
    <w:pPr>
      <w:spacing w:line="280" w:lineRule="atLeast"/>
      <w:contextualSpacing w:val="0"/>
      <w:outlineLvl w:val="9"/>
    </w:pPr>
    <w:rPr>
      <w:b/>
      <w:sz w:val="24"/>
    </w:rPr>
  </w:style>
  <w:style w:type="paragraph" w:customStyle="1" w:styleId="Imprint-Text">
    <w:name w:val="Imprint - Text"/>
    <w:basedOn w:val="Normal"/>
    <w:uiPriority w:val="7"/>
    <w:rsid w:val="00E43708"/>
    <w:pPr>
      <w:framePr w:hSpace="142" w:wrap="around" w:hAnchor="margin" w:yAlign="bottom"/>
      <w:spacing w:line="240" w:lineRule="auto"/>
      <w:suppressOverlap/>
    </w:pPr>
  </w:style>
  <w:style w:type="paragraph" w:customStyle="1" w:styleId="Abbreviations-Heading">
    <w:name w:val="Abbreviations - Heading"/>
    <w:basedOn w:val="Heading1"/>
    <w:next w:val="Abbreviations-Text"/>
    <w:uiPriority w:val="7"/>
    <w:semiHidden/>
    <w:qFormat/>
    <w:rsid w:val="00AB12DB"/>
    <w:pPr>
      <w:numPr>
        <w:numId w:val="0"/>
      </w:numPr>
      <w:spacing w:before="0" w:after="0" w:line="280" w:lineRule="atLeast"/>
    </w:pPr>
    <w:rPr>
      <w:b/>
      <w:sz w:val="24"/>
    </w:rPr>
  </w:style>
  <w:style w:type="paragraph" w:customStyle="1" w:styleId="Abbreviations-Text">
    <w:name w:val="Abbreviations - Text"/>
    <w:basedOn w:val="Abbreviations-Heading"/>
    <w:uiPriority w:val="7"/>
    <w:rsid w:val="00367A63"/>
    <w:pPr>
      <w:tabs>
        <w:tab w:val="left" w:pos="1134"/>
      </w:tabs>
      <w:outlineLvl w:val="9"/>
    </w:pPr>
    <w:rPr>
      <w:b w:val="0"/>
      <w:caps w:val="0"/>
    </w:rPr>
  </w:style>
  <w:style w:type="paragraph" w:customStyle="1" w:styleId="Chapter">
    <w:name w:val="Chapter"/>
    <w:basedOn w:val="H1-Nonumbering"/>
    <w:link w:val="ChapterChar"/>
    <w:uiPriority w:val="5"/>
    <w:semiHidden/>
    <w:qFormat/>
    <w:rsid w:val="00AB12DB"/>
    <w:pPr>
      <w:pageBreakBefore/>
      <w:spacing w:line="520" w:lineRule="atLeast"/>
      <w:contextualSpacing w:val="0"/>
    </w:pPr>
    <w:rPr>
      <w:color w:val="FFFFFF"/>
    </w:rPr>
  </w:style>
  <w:style w:type="character" w:customStyle="1" w:styleId="ChapterChar">
    <w:name w:val="Chapter Char"/>
    <w:basedOn w:val="DefaultParagraphFont"/>
    <w:link w:val="Chapter"/>
    <w:uiPriority w:val="5"/>
    <w:semiHidden/>
    <w:rsid w:val="0051575A"/>
    <w:rPr>
      <w:rFonts w:eastAsiaTheme="majorEastAsia" w:cstheme="majorBidi"/>
      <w:bCs/>
      <w:caps/>
      <w:color w:val="FFFFFF"/>
      <w:spacing w:val="20"/>
      <w:sz w:val="48"/>
      <w:szCs w:val="28"/>
      <w:lang w:val="en-GB"/>
    </w:rPr>
  </w:style>
  <w:style w:type="paragraph" w:customStyle="1" w:styleId="Picturetext">
    <w:name w:val="Picture text"/>
    <w:basedOn w:val="Normal"/>
    <w:uiPriority w:val="4"/>
    <w:rsid w:val="00FE0FA7"/>
    <w:pPr>
      <w:spacing w:before="397"/>
      <w:ind w:left="284" w:right="284"/>
    </w:pPr>
    <w:rPr>
      <w:b/>
      <w:color w:val="FFFFFF" w:themeColor="background1"/>
    </w:rPr>
  </w:style>
  <w:style w:type="paragraph" w:customStyle="1" w:styleId="InsertPicture">
    <w:name w:val="InsertPicture"/>
    <w:basedOn w:val="Normal"/>
    <w:uiPriority w:val="5"/>
    <w:rsid w:val="00BA7C4E"/>
    <w:pPr>
      <w:ind w:left="-28"/>
    </w:pPr>
  </w:style>
  <w:style w:type="character" w:styleId="EndnoteReference">
    <w:name w:val="endnote reference"/>
    <w:basedOn w:val="DefaultParagraphFont"/>
    <w:uiPriority w:val="99"/>
    <w:rsid w:val="004904C9"/>
    <w:rPr>
      <w:rFonts w:ascii="Calibri" w:hAnsi="Calibri"/>
      <w:sz w:val="24"/>
      <w:vertAlign w:val="superscript"/>
      <w:lang w:val="en-GB"/>
    </w:rPr>
  </w:style>
  <w:style w:type="paragraph" w:customStyle="1" w:styleId="FrontpageTitle">
    <w:name w:val="Frontpage Title"/>
    <w:basedOn w:val="Title"/>
    <w:uiPriority w:val="10"/>
    <w:rsid w:val="0050769E"/>
    <w:pPr>
      <w:spacing w:before="160" w:after="200"/>
      <w:ind w:left="284" w:right="284"/>
    </w:pPr>
  </w:style>
  <w:style w:type="paragraph" w:customStyle="1" w:styleId="FrontpageSubtitle">
    <w:name w:val="Frontpage Subtitle"/>
    <w:basedOn w:val="Subtitle"/>
    <w:uiPriority w:val="10"/>
    <w:rsid w:val="0050769E"/>
    <w:pPr>
      <w:spacing w:before="160" w:after="200"/>
      <w:ind w:left="284" w:right="284"/>
    </w:pPr>
  </w:style>
  <w:style w:type="paragraph" w:customStyle="1" w:styleId="Summary">
    <w:name w:val="Summary"/>
    <w:basedOn w:val="Normal"/>
    <w:uiPriority w:val="8"/>
    <w:rsid w:val="00FE0FA7"/>
    <w:pPr>
      <w:spacing w:line="520" w:lineRule="atLeast"/>
      <w:ind w:left="329" w:right="329"/>
    </w:pPr>
    <w:rPr>
      <w:caps/>
      <w:color w:val="FFFFFF" w:themeColor="background1"/>
      <w:sz w:val="48"/>
    </w:rPr>
  </w:style>
  <w:style w:type="paragraph" w:customStyle="1" w:styleId="H1-Nonumbering">
    <w:name w:val="H1 - No numbering"/>
    <w:basedOn w:val="Heading1"/>
    <w:next w:val="Normal"/>
    <w:uiPriority w:val="1"/>
    <w:qFormat/>
    <w:rsid w:val="000A7B9C"/>
    <w:pPr>
      <w:numPr>
        <w:numId w:val="0"/>
      </w:numPr>
      <w:spacing w:before="0" w:after="0"/>
    </w:pPr>
  </w:style>
  <w:style w:type="paragraph" w:customStyle="1" w:styleId="H2-Nonumbering">
    <w:name w:val="H2 - No numbering"/>
    <w:basedOn w:val="Heading2"/>
    <w:next w:val="Normal"/>
    <w:uiPriority w:val="2"/>
    <w:qFormat/>
    <w:rsid w:val="003A121F"/>
    <w:pPr>
      <w:numPr>
        <w:ilvl w:val="0"/>
        <w:numId w:val="0"/>
      </w:numPr>
    </w:pPr>
  </w:style>
  <w:style w:type="paragraph" w:customStyle="1" w:styleId="H3-Nonumbering">
    <w:name w:val="H3 - No numbering"/>
    <w:basedOn w:val="Heading3"/>
    <w:next w:val="Normal"/>
    <w:uiPriority w:val="3"/>
    <w:qFormat/>
    <w:rsid w:val="003A121F"/>
    <w:pPr>
      <w:numPr>
        <w:ilvl w:val="0"/>
        <w:numId w:val="0"/>
      </w:numPr>
    </w:pPr>
  </w:style>
  <w:style w:type="paragraph" w:customStyle="1" w:styleId="H4-Nonumbering">
    <w:name w:val="H4 - No numbering"/>
    <w:basedOn w:val="Heading4"/>
    <w:next w:val="Normal"/>
    <w:uiPriority w:val="3"/>
    <w:qFormat/>
    <w:rsid w:val="003A121F"/>
    <w:pPr>
      <w:numPr>
        <w:ilvl w:val="0"/>
        <w:numId w:val="0"/>
      </w:numPr>
    </w:pPr>
  </w:style>
  <w:style w:type="paragraph" w:customStyle="1" w:styleId="ChapterHeadings">
    <w:name w:val="ChapterHeadings"/>
    <w:basedOn w:val="Heading1"/>
    <w:next w:val="Normal"/>
    <w:uiPriority w:val="6"/>
    <w:rsid w:val="00AB12DB"/>
    <w:pPr>
      <w:pageBreakBefore/>
      <w:numPr>
        <w:numId w:val="0"/>
      </w:numPr>
      <w:spacing w:before="0" w:after="0" w:line="520" w:lineRule="atLeast"/>
    </w:pPr>
    <w:rPr>
      <w:color w:val="FFFFFF"/>
      <w:szCs w:val="22"/>
    </w:rPr>
  </w:style>
  <w:style w:type="character" w:styleId="Hyperlink">
    <w:name w:val="Hyperlink"/>
    <w:basedOn w:val="DefaultParagraphFont"/>
    <w:uiPriority w:val="99"/>
    <w:unhideWhenUsed/>
    <w:rsid w:val="00CC1EC9"/>
    <w:rPr>
      <w:color w:val="0000FF" w:themeColor="hyperlink"/>
      <w:u w:val="single"/>
      <w:lang w:val="en-GB"/>
    </w:rPr>
  </w:style>
  <w:style w:type="character" w:styleId="FootnoteReference">
    <w:name w:val="footnote reference"/>
    <w:basedOn w:val="DefaultParagraphFont"/>
    <w:uiPriority w:val="99"/>
    <w:unhideWhenUsed/>
    <w:rsid w:val="004904C9"/>
    <w:rPr>
      <w:rFonts w:ascii="Calibri" w:hAnsi="Calibri"/>
      <w:sz w:val="24"/>
      <w:vertAlign w:val="superscript"/>
      <w:lang w:val="en-GB"/>
    </w:rPr>
  </w:style>
  <w:style w:type="paragraph" w:customStyle="1" w:styleId="TOCHeading-Hidden">
    <w:name w:val="TOC Heading - Hidden"/>
    <w:basedOn w:val="TOCHeading"/>
    <w:uiPriority w:val="39"/>
    <w:semiHidden/>
    <w:qFormat/>
    <w:rsid w:val="00FE0FA7"/>
    <w:pPr>
      <w:spacing w:line="120" w:lineRule="exact"/>
    </w:pPr>
    <w:rPr>
      <w:noProof/>
    </w:rPr>
  </w:style>
  <w:style w:type="paragraph" w:customStyle="1" w:styleId="ChapterHeadings-Hidden">
    <w:name w:val="ChapterHeadings - Hidden"/>
    <w:basedOn w:val="ChapterHeadings"/>
    <w:uiPriority w:val="5"/>
    <w:semiHidden/>
    <w:qFormat/>
    <w:rsid w:val="00DE0D74"/>
    <w:pPr>
      <w:pageBreakBefore w:val="0"/>
      <w:spacing w:line="14" w:lineRule="exact"/>
    </w:pPr>
  </w:style>
  <w:style w:type="paragraph" w:customStyle="1" w:styleId="Chapter-Hidden">
    <w:name w:val="Chapter - Hidden"/>
    <w:basedOn w:val="Chapter"/>
    <w:uiPriority w:val="5"/>
    <w:semiHidden/>
    <w:qFormat/>
    <w:rsid w:val="00DE0D74"/>
    <w:pPr>
      <w:pageBreakBefore w:val="0"/>
      <w:spacing w:line="14" w:lineRule="exact"/>
    </w:pPr>
  </w:style>
  <w:style w:type="character" w:styleId="PlaceholderText">
    <w:name w:val="Placeholder Text"/>
    <w:basedOn w:val="DefaultParagraphFont"/>
    <w:uiPriority w:val="99"/>
    <w:semiHidden/>
    <w:rsid w:val="00EE67BB"/>
    <w:rPr>
      <w:color w:val="80808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686106068">
      <w:bodyDiv w:val="1"/>
      <w:marLeft w:val="0"/>
      <w:marRight w:val="0"/>
      <w:marTop w:val="0"/>
      <w:marBottom w:val="0"/>
      <w:divBdr>
        <w:top w:val="none" w:sz="0" w:space="0" w:color="auto"/>
        <w:left w:val="none" w:sz="0" w:space="0" w:color="auto"/>
        <w:bottom w:val="none" w:sz="0" w:space="0" w:color="auto"/>
        <w:right w:val="none" w:sz="0" w:space="0" w:color="auto"/>
      </w:divBdr>
    </w:div>
    <w:div w:id="1140153457">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 w:id="197128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umanrights.dk/hria-toolbox/"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yperlink" Target="https://www.humanrights.dk/hria-toolbox/phase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umanrights.dk/hria-toolbox/stakeholder-engagement"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A113F4F-C184-4B5A-BD4F-57232568A937}"/>
      </w:docPartPr>
      <w:docPartBody>
        <w:p w:rsidR="00F16A64" w:rsidRDefault="006B2FF6">
          <w:r w:rsidRPr="006F2D56">
            <w:rPr>
              <w:rStyle w:val="PlaceholderText"/>
            </w:rPr>
            <w:t>Click or tap here to enter text.</w:t>
          </w:r>
        </w:p>
      </w:docPartBody>
    </w:docPart>
    <w:docPart>
      <w:docPartPr>
        <w:name w:val="0AA413F20B704B27B5BBBBFD20AA0290"/>
        <w:category>
          <w:name w:val="General"/>
          <w:gallery w:val="placeholder"/>
        </w:category>
        <w:types>
          <w:type w:val="bbPlcHdr"/>
        </w:types>
        <w:behaviors>
          <w:behavior w:val="content"/>
        </w:behaviors>
        <w:guid w:val="{7916FBB5-D089-4640-8C4A-61331A6AF26E}"/>
      </w:docPartPr>
      <w:docPartBody>
        <w:p w:rsidR="00BC0B49" w:rsidRDefault="00006CC6" w:rsidP="00006CC6">
          <w:pPr>
            <w:pStyle w:val="0AA413F20B704B27B5BBBBFD20AA0290"/>
          </w:pPr>
          <w:r>
            <w:t xml:space="preserve"> </w:t>
          </w:r>
        </w:p>
      </w:docPartBody>
    </w:docPart>
    <w:docPart>
      <w:docPartPr>
        <w:name w:val="0AB211BCDD5C4F4CA877FEA854A72737"/>
        <w:category>
          <w:name w:val="General"/>
          <w:gallery w:val="placeholder"/>
        </w:category>
        <w:types>
          <w:type w:val="bbPlcHdr"/>
        </w:types>
        <w:behaviors>
          <w:behavior w:val="content"/>
        </w:behaviors>
        <w:guid w:val="{3F8B5FAC-46C6-458E-9EA7-89E9DEDE3F2E}"/>
      </w:docPartPr>
      <w:docPartBody>
        <w:p w:rsidR="00BC0B49" w:rsidRDefault="00006CC6" w:rsidP="00006CC6">
          <w:pPr>
            <w:pStyle w:val="0AB211BCDD5C4F4CA877FEA854A72737"/>
          </w:pPr>
          <w:r w:rsidRPr="006F2D56">
            <w:rPr>
              <w:rStyle w:val="PlaceholderText"/>
            </w:rPr>
            <w:t>Click or tap here to enter text.</w:t>
          </w:r>
        </w:p>
      </w:docPartBody>
    </w:docPart>
    <w:docPart>
      <w:docPartPr>
        <w:name w:val="2131DD3763B141DAB65B9CD9EBE14B04"/>
        <w:category>
          <w:name w:val="General"/>
          <w:gallery w:val="placeholder"/>
        </w:category>
        <w:types>
          <w:type w:val="bbPlcHdr"/>
        </w:types>
        <w:behaviors>
          <w:behavior w:val="content"/>
        </w:behaviors>
        <w:guid w:val="{62455B9E-A847-4F16-A218-EED4E858B7FD}"/>
      </w:docPartPr>
      <w:docPartBody>
        <w:p w:rsidR="00BC0B49" w:rsidRDefault="00006CC6" w:rsidP="00006CC6">
          <w:pPr>
            <w:pStyle w:val="2131DD3763B141DAB65B9CD9EBE14B04"/>
          </w:pPr>
          <w:r>
            <w:t xml:space="preserve"> </w:t>
          </w:r>
        </w:p>
      </w:docPartBody>
    </w:docPart>
    <w:docPart>
      <w:docPartPr>
        <w:name w:val="E4EB1E229FC34ABE87D6989E71EDCEA8"/>
        <w:category>
          <w:name w:val="General"/>
          <w:gallery w:val="placeholder"/>
        </w:category>
        <w:types>
          <w:type w:val="bbPlcHdr"/>
        </w:types>
        <w:behaviors>
          <w:behavior w:val="content"/>
        </w:behaviors>
        <w:guid w:val="{1921E992-B63E-4B44-9E15-357849C747BB}"/>
      </w:docPartPr>
      <w:docPartBody>
        <w:p w:rsidR="00BC0B49" w:rsidRDefault="00006CC6" w:rsidP="00006CC6">
          <w:pPr>
            <w:pStyle w:val="E4EB1E229FC34ABE87D6989E71EDCEA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F6"/>
    <w:rsid w:val="00006CC6"/>
    <w:rsid w:val="00107276"/>
    <w:rsid w:val="001C500B"/>
    <w:rsid w:val="00206FAB"/>
    <w:rsid w:val="003C7A4E"/>
    <w:rsid w:val="0049567A"/>
    <w:rsid w:val="00507BE2"/>
    <w:rsid w:val="005C74F7"/>
    <w:rsid w:val="006B2FF6"/>
    <w:rsid w:val="006C0622"/>
    <w:rsid w:val="006C29F1"/>
    <w:rsid w:val="007A6E80"/>
    <w:rsid w:val="00A43CFD"/>
    <w:rsid w:val="00B47D59"/>
    <w:rsid w:val="00BC0B49"/>
    <w:rsid w:val="00C73936"/>
    <w:rsid w:val="00CF5F51"/>
    <w:rsid w:val="00D17213"/>
    <w:rsid w:val="00D43128"/>
    <w:rsid w:val="00DD1AB2"/>
    <w:rsid w:val="00DD4126"/>
    <w:rsid w:val="00E215F4"/>
    <w:rsid w:val="00E61554"/>
    <w:rsid w:val="00F16A64"/>
    <w:rsid w:val="00F405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CC6"/>
    <w:rPr>
      <w:color w:val="808080"/>
    </w:rPr>
  </w:style>
  <w:style w:type="paragraph" w:customStyle="1" w:styleId="0D819527AB5B46B18D42F9A9CD72DDB2">
    <w:name w:val="0D819527AB5B46B18D42F9A9CD72DDB2"/>
    <w:rsid w:val="006B2FF6"/>
    <w:pPr>
      <w:keepNext/>
      <w:keepLines/>
      <w:tabs>
        <w:tab w:val="left" w:pos="1134"/>
      </w:tabs>
      <w:spacing w:after="0" w:line="280" w:lineRule="atLeast"/>
      <w:contextualSpacing/>
    </w:pPr>
    <w:rPr>
      <w:rFonts w:ascii="Calibri" w:eastAsiaTheme="majorEastAsia" w:hAnsi="Calibri" w:cstheme="majorBidi"/>
      <w:bCs/>
      <w:spacing w:val="20"/>
      <w:sz w:val="24"/>
      <w:szCs w:val="28"/>
      <w:lang w:val="da-DK" w:eastAsia="en-US"/>
    </w:rPr>
  </w:style>
  <w:style w:type="paragraph" w:customStyle="1" w:styleId="0FA4C9909C0446C2BEF6631A588E8F65">
    <w:name w:val="0FA4C9909C0446C2BEF6631A588E8F65"/>
    <w:rsid w:val="006B2FF6"/>
    <w:pPr>
      <w:framePr w:hSpace="142" w:wrap="around" w:hAnchor="margin" w:yAlign="bottom"/>
      <w:spacing w:after="0" w:line="240" w:lineRule="auto"/>
      <w:suppressOverlap/>
    </w:pPr>
    <w:rPr>
      <w:rFonts w:ascii="Calibri" w:eastAsiaTheme="minorHAnsi" w:hAnsi="Calibri"/>
      <w:sz w:val="24"/>
      <w:szCs w:val="24"/>
      <w:lang w:val="da-DK" w:eastAsia="en-US"/>
    </w:rPr>
  </w:style>
  <w:style w:type="paragraph" w:customStyle="1" w:styleId="5450F7D3072C4641A408BDBBE6AA0DB2">
    <w:name w:val="5450F7D3072C4641A408BDBBE6AA0DB2"/>
    <w:rsid w:val="006B2FF6"/>
  </w:style>
  <w:style w:type="paragraph" w:customStyle="1" w:styleId="5AE7306657004083BBFC14E504707FF1">
    <w:name w:val="5AE7306657004083BBFC14E504707FF1"/>
    <w:rsid w:val="006B2FF6"/>
  </w:style>
  <w:style w:type="paragraph" w:customStyle="1" w:styleId="0AA413F20B704B27B5BBBBFD20AA0290">
    <w:name w:val="0AA413F20B704B27B5BBBBFD20AA0290"/>
    <w:rsid w:val="00006CC6"/>
  </w:style>
  <w:style w:type="paragraph" w:customStyle="1" w:styleId="0AB211BCDD5C4F4CA877FEA854A72737">
    <w:name w:val="0AB211BCDD5C4F4CA877FEA854A72737"/>
    <w:rsid w:val="00006CC6"/>
  </w:style>
  <w:style w:type="paragraph" w:customStyle="1" w:styleId="2131DD3763B141DAB65B9CD9EBE14B04">
    <w:name w:val="2131DD3763B141DAB65B9CD9EBE14B04"/>
    <w:rsid w:val="00006CC6"/>
  </w:style>
  <w:style w:type="paragraph" w:customStyle="1" w:styleId="E4EB1E229FC34ABE87D6989E71EDCEA8">
    <w:name w:val="E4EB1E229FC34ABE87D6989E71EDCEA8"/>
    <w:rsid w:val="00006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andora">
  <a:themeElements>
    <a:clrScheme name="IMR - Green and black">
      <a:dk1>
        <a:sysClr val="windowText" lastClr="000000"/>
      </a:dk1>
      <a:lt1>
        <a:sysClr val="window" lastClr="FFFFFF"/>
      </a:lt1>
      <a:dk2>
        <a:srgbClr val="000000"/>
      </a:dk2>
      <a:lt2>
        <a:srgbClr val="4E5602"/>
      </a:lt2>
      <a:accent1>
        <a:srgbClr val="D04906"/>
      </a:accent1>
      <a:accent2>
        <a:srgbClr val="8781BD"/>
      </a:accent2>
      <a:accent3>
        <a:srgbClr val="B8005C"/>
      </a:accent3>
      <a:accent4>
        <a:srgbClr val="4E5602"/>
      </a:accent4>
      <a:accent5>
        <a:srgbClr val="B2CBD6"/>
      </a:accent5>
      <a:accent6>
        <a:srgbClr val="005B5C"/>
      </a:accent6>
      <a:hlink>
        <a:srgbClr val="0000FF"/>
      </a:hlink>
      <a:folHlink>
        <a:srgbClr val="800080"/>
      </a:folHlink>
    </a:clrScheme>
    <a:fontScheme name="Pandor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lnSpc>
            <a:spcPct val="93000"/>
          </a:lnSpc>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6350">
          <a:noFill/>
        </a:ln>
      </a:spPr>
      <a:bodyPr wrap="square" lIns="0" tIns="0" rIns="0" bIns="0" rtlCol="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ype":"richTextContentControl","id":"b2ecddcf-af7e-4274-b222-3464fec8f39e","elementConfiguration":{"binding":"Translations.Authors","removeAndKeepContent":false,"disableUpdates":false,"type":"text"}},{"type":"richTextContentControl","id":"2faa958d-5916-4d8f-b44c-2337a4b13655","elementConfiguration":{"binding":"UserProfile.Office.CompanyName","removeAndKeepContent":false,"disableUpdates":false,"type":"text"}},{"type":"richTextContentControl","id":"700278fc-4c51-4f88-af40-968189bb2295","elementConfiguration":{"binding":"UserProfile.Office.Address","removeAndKeepContent":false,"disableUpdates":false,"type":"text"}},{"type":"richTextContentControl","id":"d81c07d7-8b2e-4e1b-b966-32f2cd6005aa","elementConfiguration":{"binding":"Translations.Phone","removeAndKeepContent":false,"disableUpdates":false,"type":"text"}},{"type":"richTextContentControl","id":"f59d12e4-fddd-47db-a6db-0d21dac110a8","elementConfiguration":{"binding":"UserProfile.Office.Phone","removeAndKeepContent":false,"disableUpdates":false,"type":"text"}},{"type":"richTextContentControl","id":"fb27c73e-542b-4067-a97b-9dc41e260c65","elementConfiguration":{"binding":"UserProfile.Office.Web","removeAndKeepContent":false,"disableUpdates":false,"type":"text"}},{"type":"richTextContentControl","id":"54cb7f45-4ee4-4185-8bcc-6ee403e04409","elementConfiguration":{"binding":"Translations.Reference","removeAndKeepContent":false,"disableUpdates":false,"type":"text"}},{"type":"richTextContentControl","id":"245ae036-aa99-4f04-b9f0-5af55a45f138","elementConfiguration":{"binding":"Translations.ImprintText","removeAndKeepContent":false,"disableUpdates":false,"type":"text"}},{"type":"richTextContentControl","id":"658f80a0-a2b1-4295-9368-2bb1307b114f","elementConfiguration":{"binding":"Translations.Content","removeAndKeepContent":false,"disableUpdates":false,"type":"text"}},{"type":"richTextContentControl","id":"07af274a-0028-436e-884e-4c491759fcec","elementConfiguration":{"binding":"Translations.Content","removeAndKeepContent":false,"disableUpdates":false,"type":"text"}},{"type":"richTextContentControl","id":"cc22f821-11a5-4247-8dd8-4e41001b4182","elementConfiguration":{"binding":"Translations.Abbreviations","removeAndKeepContent":false,"disableUpdates":false,"type":"text"}},{"type":"richTextContentControl","id":"a35c7f4b-1b6c-4a54-9851-6d74e807708d","elementConfiguration":{"binding":"Translations.Summery","removeAndKeepContent":false,"disableUpdates":false,"type":"text"}},{"type":"richTextContentControl","id":"65e5ce0d-ef19-4158-9e18-85c394e4061b","elementConfiguration":{"binding":"Translations.Summery","removeAndKeepContent":false,"disableUpdates":false,"type":"text"}},{"type":"richTextContentControl","id":"2c509d81-9d90-4918-ac5b-15bbf9a0c3e7","elementConfiguration":{"binding":"Translations.Chapter","removeAndKeepContent":false,"disableUpdates":false,"type":"text"}},{"type":"richTextContentControl","id":"18db0b0c-ce5a-422e-bf7a-50632e2bf2df","elementConfiguration":{"binding":"Translations.Chapter","removeAndKeepContent":false,"disableUpdates":false,"type":"text"}},{"type":"richTextContentControl","id":"d1b9e9e9-6481-41f5-b3f8-b30a7bc4eb79","elementConfiguration":{"binding":"Translations.Annexes","removeAndKeepContent":false,"disableUpdates":false,"type":"text"}},{"type":"richTextContentControl","id":"12f2a4a6-0737-4e57-9887-92d89d913810","elementConfiguration":{"binding":"Translations.Annexes","removeAndKeepContent":false,"disableUpdates":false,"type":"text"}},{"type":"richTextContentControl","id":"d3802923-06f6-4253-8f80-c8d24881a8bf","elementConfiguration":{"binding":"Translations.Endnotes","removeAndKeepContent":false,"disableUpdates":false,"type":"text"}},{"type":"richTextContentControl","id":"6c7c2ee6-3b8b-4589-9fd4-b3182b8a22f1","elementConfiguration":{"binding":"Translations.Endnotes","removeAndKeepContent":false,"disableUpdates":false,"type":"text"}}],"transformationConfigurations":[{"binding":"UserProfile.Logo.LogoName","shapeName":"LogoFirst_Hide","width":"{{UserProfile.Logo.LogoReportAFourWidth}}","namedSections":"first","namedPages":"first","leftOffset":"{{UserProfile.Logo.LogoReportAFourLeftOffset}}","horizontalRelativePosition":"page","topOffset":"{{UserProfile.Logo.LogoReportAFourTopOffset}}","verticalRelativePosition":"page","imageTextWrapping":"inFrontOfText","disableUpdates":false,"type":"imageHeader"},{"binding":"UserProfile.Logo.LogoName","shapeName":"LogoLast_Hide","width":"{{UserProfile.Logo.LogoReportAFourWidth}}","namedSections":"last","namedPages":"first","leftOffset":"{{UserProfile.Logo.LogoReportAFourLeftOffset}}","horizontalRelativePosition":"page","topOffset":"{{UserProfile.Logo.LogoReportAFourTopOffset}}","verticalRelativePosition":"page","imageTextWrapping":"inFrontOfText","disableUpdates":false,"type":"imageHeader"},{"language":"{{DocumentLanguage}}","disableUpdates":false,"type":"proofingLanguage"}],"isBaseTemplate":false,"templateName":"Report A4 - No numbering heading","templateDescription":"","enableDocumentContentUpdater":true,"version":"1.2"}]]></TemplafyTemplateConfiguration>
</file>

<file path=customXml/item2.xml><?xml version="1.0" encoding="utf-8"?>
<TemplafyFormConfiguration><![CDATA[{"formFields":[],"formDataEntries":[]}]]></TemplafyForm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92A86-B584-42C0-954A-85B3757E1E3A}">
  <ds:schemaRefs/>
</ds:datastoreItem>
</file>

<file path=customXml/itemProps2.xml><?xml version="1.0" encoding="utf-8"?>
<ds:datastoreItem xmlns:ds="http://schemas.openxmlformats.org/officeDocument/2006/customXml" ds:itemID="{488BC22E-A553-46C3-8C66-E90EC073915F}">
  <ds:schemaRefs/>
</ds:datastoreItem>
</file>

<file path=customXml/itemProps3.xml><?xml version="1.0" encoding="utf-8"?>
<ds:datastoreItem xmlns:ds="http://schemas.openxmlformats.org/officeDocument/2006/customXml" ds:itemID="{3659C5A9-0B16-4B9C-A4C9-DE0302D2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2284</Words>
  <Characters>13019</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A4</vt:lpstr>
      <vt:lpstr>Report</vt:lpstr>
    </vt:vector>
  </TitlesOfParts>
  <Company>The Danish Institute for Human Rights</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A4</dc:title>
  <dc:creator>Diana Rocio</dc:creator>
  <cp:lastModifiedBy>Stine Juhl Nielsen</cp:lastModifiedBy>
  <cp:revision>2</cp:revision>
  <cp:lastPrinted>2019-12-13T17:05:00Z</cp:lastPrinted>
  <dcterms:created xsi:type="dcterms:W3CDTF">2020-07-20T12:50:00Z</dcterms:created>
  <dcterms:modified xsi:type="dcterms:W3CDTF">2020-07-20T12:50:00Z</dcterms:modified>
</cp:coreProperties>
</file>