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FC" w:rsidRDefault="00AC5EFC" w:rsidP="000F71DD">
      <w:pPr>
        <w:pStyle w:val="Heading3-NoNumbering"/>
        <w:rPr>
          <w:caps/>
          <w:sz w:val="36"/>
          <w:szCs w:val="28"/>
        </w:rPr>
      </w:pPr>
      <w:r w:rsidRPr="00AC5EFC">
        <w:rPr>
          <w:caps/>
          <w:sz w:val="36"/>
          <w:szCs w:val="28"/>
        </w:rPr>
        <w:t>Goal 5: Achieve gender equality and empower all women and girls</w:t>
      </w:r>
    </w:p>
    <w:p w:rsidR="007D4B47" w:rsidRDefault="00AC5EFC" w:rsidP="000F71DD">
      <w:pPr>
        <w:pStyle w:val="Heading3-NoNumbering"/>
        <w:rPr>
          <w:caps/>
          <w:szCs w:val="28"/>
        </w:rPr>
      </w:pPr>
      <w:r>
        <w:rPr>
          <w:caps/>
          <w:szCs w:val="28"/>
        </w:rPr>
        <w:br/>
      </w:r>
      <w:r w:rsidR="00256555">
        <w:rPr>
          <w:caps/>
          <w:szCs w:val="28"/>
        </w:rPr>
        <w:br/>
      </w:r>
      <w:r w:rsidRPr="00AC5EFC">
        <w:rPr>
          <w:caps/>
          <w:szCs w:val="28"/>
        </w:rPr>
        <w:t>Target 5.1. End all forms of discrimination against all women and girls everywhere</w:t>
      </w:r>
      <w:r w:rsidR="0003781B">
        <w:rPr>
          <w:caps/>
          <w:szCs w:val="28"/>
        </w:rPr>
        <w:br/>
      </w:r>
    </w:p>
    <w:p w:rsidR="000F71DD" w:rsidRDefault="000F71DD" w:rsidP="000F71DD">
      <w:pPr>
        <w:pStyle w:val="Heading3-NoNumbering"/>
      </w:pPr>
      <w:r w:rsidRPr="000F71DD">
        <w:t>Human rights and labour standards</w:t>
      </w:r>
    </w:p>
    <w:p w:rsidR="00AC5EFC" w:rsidRDefault="00AC5EFC" w:rsidP="00AC5EFC">
      <w:proofErr w:type="spellStart"/>
      <w:r>
        <w:t>UDHR</w:t>
      </w:r>
      <w:proofErr w:type="spellEnd"/>
      <w:r>
        <w:t xml:space="preserve"> art. </w:t>
      </w:r>
      <w:proofErr w:type="gramStart"/>
      <w:r>
        <w:t>2</w:t>
      </w:r>
      <w:proofErr w:type="gramEnd"/>
      <w:r>
        <w:t>: Everyone is entitled to all the rights and freedoms set forth in this Declaration, without distinction of any kind, such as (…) sex</w:t>
      </w:r>
    </w:p>
    <w:p w:rsidR="00AC5EFC" w:rsidRDefault="00AC5EFC" w:rsidP="00AC5EFC"/>
    <w:p w:rsidR="00AC5EFC" w:rsidRDefault="00AC5EFC" w:rsidP="00AC5EFC">
      <w:proofErr w:type="spellStart"/>
      <w:r>
        <w:t>ICCPR</w:t>
      </w:r>
      <w:proofErr w:type="spellEnd"/>
      <w:r>
        <w:t xml:space="preserve"> art. </w:t>
      </w:r>
      <w:proofErr w:type="gramStart"/>
      <w:r>
        <w:t>3</w:t>
      </w:r>
      <w:proofErr w:type="gramEnd"/>
      <w:r>
        <w:t>: The States Parties to the present Covenant undertake to ensure the equal right of men and women to the enjoyment of all civil and political rights set forth in the present Covenant.</w:t>
      </w:r>
    </w:p>
    <w:p w:rsidR="00AC5EFC" w:rsidRDefault="00AC5EFC" w:rsidP="00AC5EFC"/>
    <w:p w:rsidR="00AC5EFC" w:rsidRDefault="00AC5EFC" w:rsidP="00AC5EFC">
      <w:proofErr w:type="spellStart"/>
      <w:r>
        <w:t>ICESCR</w:t>
      </w:r>
      <w:proofErr w:type="spellEnd"/>
      <w:r>
        <w:t xml:space="preserve"> art. </w:t>
      </w:r>
      <w:proofErr w:type="gramStart"/>
      <w:r>
        <w:t>3</w:t>
      </w:r>
      <w:proofErr w:type="gramEnd"/>
      <w:r>
        <w:t>: The States Parties to the present Covenant undertake to ensure the equal right of men and women to the enjoyment of all economic, social and cultural rights set forth in the present Covenant.</w:t>
      </w:r>
    </w:p>
    <w:p w:rsidR="00AC5EFC" w:rsidRDefault="00AC5EFC" w:rsidP="00AC5EFC"/>
    <w:p w:rsidR="00AC5EFC" w:rsidRDefault="00AC5EFC" w:rsidP="00AC5EFC">
      <w:proofErr w:type="spellStart"/>
      <w:r>
        <w:t>CEDAW</w:t>
      </w:r>
      <w:proofErr w:type="spellEnd"/>
      <w:r>
        <w:t xml:space="preserve">, art. </w:t>
      </w:r>
      <w:proofErr w:type="gramStart"/>
      <w:r>
        <w:t>2: States Parties condemn discrimination against women in all its forms, agree to pursue by all appropriate means and without delay a policy of eliminating discrimination against women and, to this end, undertake: (a) To embody the principle of the equality of men and women in their national constitutions or other appropriate legislation if not yet incorporated therein and to ensure, through law and other appropriate</w:t>
      </w:r>
      <w:proofErr w:type="gramEnd"/>
    </w:p>
    <w:p w:rsidR="00AC5EFC" w:rsidRDefault="00AC5EFC" w:rsidP="00AC5EFC">
      <w:proofErr w:type="gramStart"/>
      <w:r>
        <w:t>means, the practical realization of this principle; (b) To adopt appropriate legislative and other measures, including sanctions where appropriate, prohibiting all discrimination against women; (c) To establish legal protection of the rights of women on an equal basis with men and to ensure through competent national tribunals and other public institutions the effective protection of women against any act of discrimination; (f) To take all appropriate measures, including legislation, to modify or abolish existing laws, regulations, customs and practices which constitute discrimination against women.</w:t>
      </w:r>
      <w:proofErr w:type="gramEnd"/>
      <w:r>
        <w:t xml:space="preserve"> Art 3: States Parties shall take in all fields, in particular in the political, social, economic and cultural fields, all appropriate measures, including legislation, to ensure the full development and advancement of women, </w:t>
      </w:r>
      <w:proofErr w:type="gramStart"/>
      <w:r>
        <w:t>for the purpose of</w:t>
      </w:r>
      <w:proofErr w:type="gramEnd"/>
      <w:r>
        <w:t xml:space="preserve"> guaranteeing them the exercise and enjoyment of human rights and fundamental freedoms on a basis of equality with men. Art. </w:t>
      </w:r>
      <w:proofErr w:type="gramStart"/>
      <w:r>
        <w:t>6</w:t>
      </w:r>
      <w:proofErr w:type="gramEnd"/>
      <w:r>
        <w:t xml:space="preserve">: States Parties shall take all appropriate measures, including legislation, to suppress all forms of traffic in women and exploitation of prostitution of women. Art. 15 (1): States Parties shall accord to women equality with men before the law (2) States Parties shall accord to women, in civil matters, a legal capacity identical to that of men and the same opportunities to exercise that capacity. </w:t>
      </w:r>
      <w:proofErr w:type="gramStart"/>
      <w:r>
        <w:t xml:space="preserve">In particular, they shall give women equal rights to conclude contracts and to administer property and shall treat them equally in all stages of procedure in courts and tribunals (3) States Parties agree that all contracts and all other private instruments of any kind with a legal effect which is directed at restricting the legal capacity of women shall be deemed null and void (4) States </w:t>
      </w:r>
      <w:r>
        <w:lastRenderedPageBreak/>
        <w:t>Parties shall accord to men and women the same rights with regard to the law relating to the movement of persons and the freedom to choose their residence and domicile.</w:t>
      </w:r>
      <w:proofErr w:type="gramEnd"/>
    </w:p>
    <w:p w:rsidR="00AC5EFC" w:rsidRDefault="00AC5EFC" w:rsidP="00AC5EFC"/>
    <w:p w:rsidR="00AC5EFC" w:rsidRDefault="00AC5EFC" w:rsidP="00AC5EFC">
      <w:r>
        <w:t>Declaration on the Elimination of Violence against Women Art. 4 (f): Develop, in a comprehensive way, preventive approaches and all those measures of a legal, political, administrative and cultural nature that promote the protection of women against any form of violence, and ensure that the re-victimization of women does not occur because of laws insensitive to gender considerations, enforcement practices or other interventions</w:t>
      </w:r>
    </w:p>
    <w:p w:rsidR="00AC5EFC" w:rsidRDefault="00AC5EFC" w:rsidP="00AC5EFC"/>
    <w:p w:rsidR="000F71DD" w:rsidRDefault="00AC5EFC" w:rsidP="00AC5EFC">
      <w:proofErr w:type="spellStart"/>
      <w:proofErr w:type="gramStart"/>
      <w:r>
        <w:t>UNDRIP</w:t>
      </w:r>
      <w:proofErr w:type="spellEnd"/>
      <w:r>
        <w:t>,</w:t>
      </w:r>
      <w:proofErr w:type="gramEnd"/>
      <w:r>
        <w:t xml:space="preserve"> art. </w:t>
      </w:r>
      <w:proofErr w:type="gramStart"/>
      <w:r>
        <w:t>22.2</w:t>
      </w:r>
      <w:proofErr w:type="gramEnd"/>
      <w:r>
        <w:t>: States shall take measures, in conjunction with indigenous peoples, to ensure that indigenous women and children enjoy the full protection and guarantees against all forms of violence and discrimination.</w:t>
      </w:r>
      <w:r w:rsidR="00256555">
        <w:br/>
      </w:r>
    </w:p>
    <w:p w:rsidR="000F71DD" w:rsidRDefault="000F71DD" w:rsidP="000F71DD"/>
    <w:p w:rsidR="000F71DD" w:rsidRDefault="000F71DD" w:rsidP="000F71DD">
      <w:pPr>
        <w:pBdr>
          <w:top w:val="single" w:sz="4" w:space="1" w:color="auto"/>
        </w:pBdr>
      </w:pPr>
    </w:p>
    <w:p w:rsidR="00D5706B" w:rsidRPr="00D5706B" w:rsidRDefault="00AC5EFC" w:rsidP="00D5706B">
      <w:pPr>
        <w:pStyle w:val="Heading3-NoNumbering"/>
        <w:rPr>
          <w:caps/>
          <w:szCs w:val="28"/>
        </w:rPr>
      </w:pPr>
      <w:r w:rsidRPr="00AC5EFC">
        <w:rPr>
          <w:caps/>
          <w:szCs w:val="28"/>
        </w:rPr>
        <w:t>Target 5.2. Eliminate all forms of violence against all women and girls in the public and private spheres, including trafficking and sexual and other types of exploitation.</w:t>
      </w:r>
      <w:r w:rsidR="00D5706B">
        <w:rPr>
          <w:caps/>
          <w:szCs w:val="28"/>
        </w:rPr>
        <w:br/>
      </w:r>
    </w:p>
    <w:p w:rsidR="000F71DD" w:rsidRDefault="000F71DD" w:rsidP="000F71DD">
      <w:pPr>
        <w:pStyle w:val="Heading3-NoNumbering"/>
      </w:pPr>
      <w:r w:rsidRPr="000F71DD">
        <w:t>Human rights and labour standards</w:t>
      </w:r>
    </w:p>
    <w:p w:rsidR="00AC5EFC" w:rsidRPr="00AC5EFC" w:rsidRDefault="00AC5EFC" w:rsidP="00AC5EFC">
      <w:r w:rsidRPr="00AC5EFC">
        <w:t xml:space="preserve">Declaration on the Elimination of Violence against Women, articles 1-6, </w:t>
      </w:r>
      <w:proofErr w:type="gramStart"/>
      <w:r w:rsidRPr="00AC5EFC">
        <w:t>including:</w:t>
      </w:r>
      <w:proofErr w:type="gramEnd"/>
      <w:r w:rsidRPr="00AC5EFC">
        <w:t xml:space="preserve"> art. </w:t>
      </w:r>
      <w:proofErr w:type="gramStart"/>
      <w:r w:rsidRPr="00AC5EFC">
        <w:t>2: Violence against women shall be understood to encompass, but not be limited to, the following: a)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 b) Physical, sexual and psychological violence occurring within the general community, including rape, sexual abuse, sexual harassment and intimidation at work, in educational institutions and elsewhere, trafficking in women and forced prostitution;  c) Physical, sexual and psychological violence perpetrated or condoned by the State, wherever it occurs.</w:t>
      </w:r>
      <w:proofErr w:type="gramEnd"/>
      <w:r w:rsidRPr="00AC5EFC">
        <w:t xml:space="preserve"> Art. 4. States should condemn violence against women and should not invoke any custom, tradition or religious consideration to avoid their obligations with respect to its elimination. States should pursue by all appropriate means and </w:t>
      </w:r>
      <w:proofErr w:type="gramStart"/>
      <w:r w:rsidRPr="00AC5EFC">
        <w:t>without delay</w:t>
      </w:r>
      <w:proofErr w:type="gramEnd"/>
      <w:r w:rsidRPr="00AC5EFC">
        <w:t xml:space="preserve"> a policy of eliminating violence against women. </w:t>
      </w:r>
    </w:p>
    <w:p w:rsidR="00AC5EFC" w:rsidRPr="00AC5EFC" w:rsidRDefault="00AC5EFC" w:rsidP="00AC5EFC"/>
    <w:p w:rsidR="00AC5EFC" w:rsidRPr="00AC5EFC" w:rsidRDefault="00AC5EFC" w:rsidP="00AC5EFC">
      <w:proofErr w:type="spellStart"/>
      <w:r w:rsidRPr="00AC5EFC">
        <w:t>UNDHR</w:t>
      </w:r>
      <w:proofErr w:type="spellEnd"/>
      <w:r w:rsidRPr="00AC5EFC">
        <w:t xml:space="preserve"> Art. </w:t>
      </w:r>
      <w:proofErr w:type="gramStart"/>
      <w:r w:rsidRPr="00AC5EFC">
        <w:t>3</w:t>
      </w:r>
      <w:proofErr w:type="gramEnd"/>
      <w:r w:rsidRPr="00AC5EFC">
        <w:t>: Everyone has the right to life, liberty and security of person</w:t>
      </w:r>
    </w:p>
    <w:p w:rsidR="00AC5EFC" w:rsidRPr="00AC5EFC" w:rsidRDefault="00AC5EFC" w:rsidP="00AC5EFC"/>
    <w:p w:rsidR="00AC5EFC" w:rsidRPr="00AC5EFC" w:rsidRDefault="00AC5EFC" w:rsidP="00AC5EFC">
      <w:proofErr w:type="spellStart"/>
      <w:r w:rsidRPr="00AC5EFC">
        <w:t>ICCPR</w:t>
      </w:r>
      <w:proofErr w:type="spellEnd"/>
      <w:r w:rsidRPr="00AC5EFC">
        <w:t xml:space="preserve">, art. </w:t>
      </w:r>
      <w:proofErr w:type="gramStart"/>
      <w:r w:rsidRPr="00AC5EFC">
        <w:t>7</w:t>
      </w:r>
      <w:proofErr w:type="gramEnd"/>
      <w:r w:rsidRPr="00AC5EFC">
        <w:t>: No one shall be subjected to torture or to cruel, inhuman or degrading treatment or punishment.</w:t>
      </w:r>
    </w:p>
    <w:p w:rsidR="00AC5EFC" w:rsidRPr="00AC5EFC" w:rsidRDefault="00AC5EFC" w:rsidP="00AC5EFC"/>
    <w:p w:rsidR="00AC5EFC" w:rsidRPr="00AC5EFC" w:rsidRDefault="00AC5EFC" w:rsidP="00AC5EFC">
      <w:r w:rsidRPr="00AC5EFC">
        <w:t xml:space="preserve">CRC Art.19 (1):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roofErr w:type="gramStart"/>
      <w:r w:rsidRPr="00AC5EFC">
        <w:t xml:space="preserve">2). Such protective measures should, as appropriate, include effective procedures </w:t>
      </w:r>
      <w:r w:rsidRPr="00AC5EFC">
        <w:lastRenderedPageBreak/>
        <w:t>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roofErr w:type="gramEnd"/>
      <w:r w:rsidRPr="00AC5EFC">
        <w:t xml:space="preserve"> Art. </w:t>
      </w:r>
      <w:proofErr w:type="gramStart"/>
      <w:r w:rsidRPr="00AC5EFC">
        <w:t>35</w:t>
      </w:r>
      <w:proofErr w:type="gramEnd"/>
      <w:r w:rsidRPr="00AC5EFC">
        <w:t>: States Parties shall take all appropriate national, bilateral and multilateral measures to prevent the abduction of, the sale of or traffic in children for any purpose or in any form</w:t>
      </w:r>
    </w:p>
    <w:p w:rsidR="00AC5EFC" w:rsidRPr="00AC5EFC" w:rsidRDefault="00AC5EFC" w:rsidP="00AC5EFC">
      <w:proofErr w:type="spellStart"/>
      <w:r w:rsidRPr="00AC5EFC">
        <w:t>ICRMW</w:t>
      </w:r>
      <w:proofErr w:type="spellEnd"/>
      <w:r w:rsidRPr="00AC5EFC">
        <w:t xml:space="preserve">, art. </w:t>
      </w:r>
      <w:proofErr w:type="gramStart"/>
      <w:r w:rsidRPr="00AC5EFC">
        <w:t>10</w:t>
      </w:r>
      <w:proofErr w:type="gramEnd"/>
      <w:r w:rsidRPr="00AC5EFC">
        <w:t>: No migrant worker or member of his or her family shall be subjected to torture or to cruel, inhuman or degrading treatment or punishment. Art, 16.1: Migrant workers and members of their families shall have the right to liberty and security of person. 2. Migrant workers and members of their families shall be entitled to effective protection by the State against violence, physical injury, threats and intimidation, whether by public officials or by private individuals, groups or institutions.</w:t>
      </w:r>
    </w:p>
    <w:p w:rsidR="00AC5EFC" w:rsidRPr="00AC5EFC" w:rsidRDefault="00AC5EFC" w:rsidP="00AC5EFC">
      <w:proofErr w:type="spellStart"/>
      <w:r w:rsidRPr="00AC5EFC">
        <w:t>CRPD</w:t>
      </w:r>
      <w:proofErr w:type="spellEnd"/>
      <w:r w:rsidRPr="00AC5EFC">
        <w:t xml:space="preserve">, art. 16: 1. States Parties shall take all appropriate legislative, administrative, social, educational and other measures to protect persons with disabilities, both within and outside the home, from all forms of exploitation, violence and abuse, including their gender-based aspects. </w:t>
      </w:r>
      <w:proofErr w:type="gramStart"/>
      <w:r w:rsidRPr="00AC5EFC">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w:t>
      </w:r>
      <w:proofErr w:type="gramEnd"/>
      <w:r w:rsidRPr="00AC5EFC">
        <w:t xml:space="preserve"> States Parties shall ensure that protection services are age-, gender- and disability-sensitive. 3. In order to prevent the occurrence of all forms of exploitation, violence and abuse, States Parties shall ensure that </w:t>
      </w:r>
      <w:proofErr w:type="gramStart"/>
      <w:r w:rsidRPr="00AC5EFC">
        <w:t>all facilities and programmes designed to serve persons with disabilities are effectively monitored by independent authorities</w:t>
      </w:r>
      <w:proofErr w:type="gramEnd"/>
      <w:r w:rsidRPr="00AC5EFC">
        <w:t>.</w:t>
      </w:r>
    </w:p>
    <w:p w:rsidR="00AC5EFC" w:rsidRPr="00AC5EFC" w:rsidRDefault="00AC5EFC" w:rsidP="00AC5EFC"/>
    <w:p w:rsidR="00AC5EFC" w:rsidRPr="00AC5EFC" w:rsidRDefault="00AC5EFC" w:rsidP="00AC5EFC">
      <w:proofErr w:type="spellStart"/>
      <w:r w:rsidRPr="00AC5EFC">
        <w:t>UNDRIP</w:t>
      </w:r>
      <w:proofErr w:type="spellEnd"/>
      <w:r w:rsidRPr="00AC5EFC">
        <w:t xml:space="preserve"> art. </w:t>
      </w:r>
      <w:proofErr w:type="gramStart"/>
      <w:r w:rsidRPr="00AC5EFC">
        <w:t>22.2</w:t>
      </w:r>
      <w:proofErr w:type="gramEnd"/>
      <w:r w:rsidRPr="00AC5EFC">
        <w:t>: States shall take measures, in conjunction with indigenous peoples, to ensure that indigenous women and children enjoy the full protection and guarantees against all forms of violence and discrimination.</w:t>
      </w:r>
    </w:p>
    <w:p w:rsidR="007D4B47" w:rsidRDefault="00AC5EFC" w:rsidP="00AC5EFC">
      <w:r w:rsidRPr="00AC5EFC">
        <w:t>Proportion of women and girls (aged 15-49) subjected to sexual violence by persons other than an intimate partner, since age 15</w:t>
      </w:r>
      <w:r w:rsidR="00256555">
        <w:br/>
      </w:r>
    </w:p>
    <w:p w:rsidR="000F71DD" w:rsidRDefault="000F71DD" w:rsidP="000F71DD"/>
    <w:p w:rsidR="000F71DD" w:rsidRDefault="000F71DD" w:rsidP="000F71DD">
      <w:pPr>
        <w:pBdr>
          <w:top w:val="single" w:sz="4" w:space="1" w:color="auto"/>
        </w:pBdr>
      </w:pPr>
    </w:p>
    <w:p w:rsidR="007D4B47" w:rsidRDefault="00AC5EFC" w:rsidP="000F71DD">
      <w:pPr>
        <w:pStyle w:val="Heading3-NoNumbering"/>
        <w:rPr>
          <w:caps/>
          <w:szCs w:val="28"/>
        </w:rPr>
      </w:pPr>
      <w:r w:rsidRPr="00AC5EFC">
        <w:rPr>
          <w:caps/>
          <w:szCs w:val="28"/>
        </w:rPr>
        <w:t>Target 5.3. Eliminate all harmful practices, such as child, early and forced marriage and female genital mutilation</w:t>
      </w:r>
      <w:r w:rsidR="00D5706B">
        <w:rPr>
          <w:caps/>
          <w:szCs w:val="28"/>
        </w:rPr>
        <w:br/>
      </w:r>
    </w:p>
    <w:p w:rsidR="000F71DD" w:rsidRDefault="000F71DD" w:rsidP="000F71DD">
      <w:pPr>
        <w:pStyle w:val="Heading3-NoNumbering"/>
      </w:pPr>
      <w:r w:rsidRPr="000F71DD">
        <w:t>Human rights and labour standards</w:t>
      </w:r>
    </w:p>
    <w:p w:rsidR="00AC5EFC" w:rsidRDefault="00AC5EFC" w:rsidP="00AC5EFC">
      <w:proofErr w:type="spellStart"/>
      <w:r>
        <w:t>UDHR</w:t>
      </w:r>
      <w:proofErr w:type="spellEnd"/>
      <w:r>
        <w:t xml:space="preserve">, Art. </w:t>
      </w:r>
      <w:proofErr w:type="gramStart"/>
      <w:r>
        <w:t>16.1</w:t>
      </w:r>
      <w:proofErr w:type="gramEnd"/>
      <w:r>
        <w:t xml:space="preserve">: Men and women of full age, without any limitation due to race, nationality or religion, have the right to marry and to found a family. </w:t>
      </w:r>
    </w:p>
    <w:p w:rsidR="00AC5EFC" w:rsidRDefault="00AC5EFC" w:rsidP="00AC5EFC"/>
    <w:p w:rsidR="00AC5EFC" w:rsidRDefault="00AC5EFC" w:rsidP="00AC5EFC">
      <w:proofErr w:type="spellStart"/>
      <w:r>
        <w:t>CEDAW</w:t>
      </w:r>
      <w:proofErr w:type="spellEnd"/>
      <w:r>
        <w:t xml:space="preserve"> Article 16. </w:t>
      </w:r>
      <w:proofErr w:type="gramStart"/>
      <w:r>
        <w:t>2</w:t>
      </w:r>
      <w:proofErr w:type="gramEnd"/>
      <w:r>
        <w:t>: The betrothal and the marriage of a child shall have no legal effect, and all necessary action, including legislation, shall be taken to specify a minimum age for marriage and to make the registration of marriages in an official registry compulsory.</w:t>
      </w:r>
    </w:p>
    <w:p w:rsidR="00AC5EFC" w:rsidRDefault="00AC5EFC" w:rsidP="00AC5EFC">
      <w:r>
        <w:lastRenderedPageBreak/>
        <w:t xml:space="preserve">CRC, art. 1 For the purposes of the present Convention, a child means every human being below the age of eighteen years unless under the law applicable to the child, majority </w:t>
      </w:r>
      <w:proofErr w:type="gramStart"/>
      <w:r>
        <w:t>is attained</w:t>
      </w:r>
      <w:proofErr w:type="gramEnd"/>
      <w:r>
        <w:t xml:space="preserve"> earlier.</w:t>
      </w:r>
      <w:r>
        <w:br/>
      </w:r>
      <w:r>
        <w:br/>
      </w:r>
      <w:proofErr w:type="spellStart"/>
      <w:r>
        <w:t>UDHR</w:t>
      </w:r>
      <w:proofErr w:type="spellEnd"/>
      <w:r>
        <w:t xml:space="preserve"> Art. </w:t>
      </w:r>
      <w:proofErr w:type="gramStart"/>
      <w:r>
        <w:t>3</w:t>
      </w:r>
      <w:proofErr w:type="gramEnd"/>
      <w:r>
        <w:t xml:space="preserve">: Everyone has the right to life, liberty and security of person. Art. </w:t>
      </w:r>
      <w:proofErr w:type="gramStart"/>
      <w:r>
        <w:t>5</w:t>
      </w:r>
      <w:proofErr w:type="gramEnd"/>
      <w:r>
        <w:t>: No one shall be subjected to torture or to cruel, inhuman or degrading treatment</w:t>
      </w:r>
    </w:p>
    <w:p w:rsidR="00AC5EFC" w:rsidRDefault="00AC5EFC" w:rsidP="00AC5EFC"/>
    <w:p w:rsidR="00AC5EFC" w:rsidRDefault="00AC5EFC" w:rsidP="00AC5EFC">
      <w:proofErr w:type="spellStart"/>
      <w:r>
        <w:t>ICCPR</w:t>
      </w:r>
      <w:proofErr w:type="spellEnd"/>
      <w:r>
        <w:t xml:space="preserve"> Art. </w:t>
      </w:r>
      <w:proofErr w:type="gramStart"/>
      <w:r>
        <w:t>7</w:t>
      </w:r>
      <w:proofErr w:type="gramEnd"/>
      <w:r>
        <w:t>: No one shall be subjected to torture or to cruel, inhuman or degrading treatment</w:t>
      </w:r>
    </w:p>
    <w:p w:rsidR="00AC5EFC" w:rsidRDefault="00AC5EFC" w:rsidP="00AC5EFC"/>
    <w:p w:rsidR="00AC5EFC" w:rsidRDefault="00AC5EFC" w:rsidP="00AC5EFC">
      <w:proofErr w:type="spellStart"/>
      <w:r>
        <w:t>ICERD</w:t>
      </w:r>
      <w:proofErr w:type="spellEnd"/>
      <w:r>
        <w:t xml:space="preserve"> Art. </w:t>
      </w:r>
      <w:proofErr w:type="gramStart"/>
      <w:r>
        <w:t>5</w:t>
      </w:r>
      <w:proofErr w:type="gramEnd"/>
      <w:r>
        <w:t xml:space="preserve">: States Parties undertake to (…) guarantee the right of everyone [to]: b): The right to security of person and protection by the State against violence or bodily harm, whether inflicted by government officials or by any individual group or institution </w:t>
      </w:r>
    </w:p>
    <w:p w:rsidR="00AC5EFC" w:rsidRDefault="00AC5EFC" w:rsidP="00AC5EFC"/>
    <w:p w:rsidR="00AC5EFC" w:rsidRDefault="00AC5EFC" w:rsidP="00AC5EFC">
      <w:r>
        <w:t>CRC Art.19 (1): States Parties shall take all appropriate legislative, administrative, social and educational measures to protect the child from all forms of physical or mental violence, injury or abuse, neglect or negligent treatment, maltreatment or exploitation. Art 24.3. . 3. States Parties shall take all effective and appropriate measures with a view to abolishing traditional practices prejudicial to the health of children.</w:t>
      </w:r>
    </w:p>
    <w:p w:rsidR="00AC5EFC" w:rsidRDefault="00AC5EFC" w:rsidP="00AC5EFC"/>
    <w:p w:rsidR="000F71DD" w:rsidRDefault="00AC5EFC" w:rsidP="00AC5EFC">
      <w:r>
        <w:t xml:space="preserve">Declaration on the Elimination of Violence against Women, art. </w:t>
      </w:r>
      <w:proofErr w:type="gramStart"/>
      <w:r>
        <w:t>2</w:t>
      </w:r>
      <w:proofErr w:type="gramEnd"/>
      <w:r>
        <w:t>: Violence against women shall be understood to encompass, but not be limited to, the following: Physical, sexual and psychological violence occurring in the family, including (…) female genital mutilation and other traditional practices harmful to women</w:t>
      </w:r>
      <w:r w:rsidR="00256555">
        <w:br/>
      </w:r>
    </w:p>
    <w:p w:rsidR="000F71DD" w:rsidRDefault="000F71DD" w:rsidP="000F71DD"/>
    <w:p w:rsidR="000F71DD" w:rsidRDefault="000F71DD" w:rsidP="000F71DD">
      <w:pPr>
        <w:pBdr>
          <w:top w:val="single" w:sz="4" w:space="1" w:color="auto"/>
        </w:pBdr>
      </w:pPr>
    </w:p>
    <w:p w:rsidR="000F71DD" w:rsidRDefault="00AC5EFC" w:rsidP="000F71DD">
      <w:pPr>
        <w:pStyle w:val="Heading3-NoNumbering"/>
      </w:pPr>
      <w:r w:rsidRPr="00AC5EFC">
        <w:rPr>
          <w:caps/>
          <w:szCs w:val="28"/>
        </w:rPr>
        <w:t>Target 5.4. Recognize and value unpaid care and domestic work through the provision of public services, infrastructure and social protection policies and the promotion of shared responsibility within the household and the family as nationally appropriate</w:t>
      </w:r>
      <w:r w:rsidR="007D4B47">
        <w:rPr>
          <w:caps/>
          <w:szCs w:val="28"/>
        </w:rPr>
        <w:br/>
      </w:r>
      <w:r w:rsidR="007D4B47">
        <w:rPr>
          <w:caps/>
          <w:szCs w:val="28"/>
        </w:rPr>
        <w:br/>
      </w:r>
      <w:r w:rsidR="000F71DD" w:rsidRPr="000F71DD">
        <w:t>Human rights and labour standards</w:t>
      </w:r>
    </w:p>
    <w:p w:rsidR="00AC5EFC" w:rsidRDefault="00AC5EFC" w:rsidP="00AC5EFC">
      <w:r>
        <w:t xml:space="preserve">Workers with Family Responsibilities Convention, 1981 (No 156). </w:t>
      </w:r>
      <w:proofErr w:type="gramStart"/>
      <w:r>
        <w:t>With the aim of creating effective equality of opportunity and treatment for men and women workers, this ILO convention requires ratifying states to make it a goal of national policy to enable persons with family responsibilities who are engaged or wish to engage in employment to exercise their right to do so without being subject to discrimination and, to the extent possible, without conflict between their employment and family responsibilities.</w:t>
      </w:r>
      <w:proofErr w:type="gramEnd"/>
      <w:r>
        <w:t xml:space="preserve"> The convention also requires governments to take account of the needs of workers with family responsibilities in community planning and to develop or promote community services, public or private, such as childcare and family services and facilities. </w:t>
      </w:r>
    </w:p>
    <w:p w:rsidR="000F71DD" w:rsidRDefault="00AC5EFC" w:rsidP="00AC5EFC">
      <w:proofErr w:type="spellStart"/>
      <w:r>
        <w:t>CEDAW</w:t>
      </w:r>
      <w:proofErr w:type="spellEnd"/>
      <w:r>
        <w:t xml:space="preserve">, art. </w:t>
      </w:r>
      <w:proofErr w:type="gramStart"/>
      <w:r>
        <w:t xml:space="preserve">14.1.: States Parties shall take into account the particular problems faced by rural women and the significant roles which rural women play in the economic survival of their </w:t>
      </w:r>
      <w:r>
        <w:lastRenderedPageBreak/>
        <w:t>families, including their work in the non-monetized sectors of the economy, and shall take all appropriate measures to ensure the application of the provisions of the present Convention to women in rural areas.</w:t>
      </w:r>
      <w:proofErr w:type="gramEnd"/>
      <w:r>
        <w:t xml:space="preserve">  </w:t>
      </w:r>
      <w:r w:rsidR="007D4B47">
        <w:br/>
      </w:r>
    </w:p>
    <w:p w:rsidR="000F71DD" w:rsidRDefault="000F71DD" w:rsidP="000F71DD"/>
    <w:p w:rsidR="000F71DD" w:rsidRDefault="000F71DD" w:rsidP="000F71DD">
      <w:pPr>
        <w:pBdr>
          <w:top w:val="single" w:sz="4" w:space="1" w:color="auto"/>
        </w:pBdr>
      </w:pPr>
    </w:p>
    <w:p w:rsidR="000F71DD" w:rsidRDefault="00AC5EFC" w:rsidP="000F71DD">
      <w:pPr>
        <w:pStyle w:val="Heading3-NoNumbering"/>
      </w:pPr>
      <w:r w:rsidRPr="00AC5EFC">
        <w:rPr>
          <w:caps/>
          <w:szCs w:val="28"/>
        </w:rPr>
        <w:t>Target 5.5. Ensure women’s full and effective participation and equal opportunities for leadership at all levels of decision-making in political, economic and public life</w:t>
      </w:r>
      <w:r w:rsidR="007D4B47">
        <w:rPr>
          <w:caps/>
          <w:szCs w:val="28"/>
        </w:rPr>
        <w:br/>
      </w:r>
      <w:r w:rsidR="007D4B47">
        <w:rPr>
          <w:caps/>
          <w:szCs w:val="28"/>
        </w:rPr>
        <w:br/>
      </w:r>
      <w:r w:rsidR="000F71DD" w:rsidRPr="000F71DD">
        <w:t>Human rights and labour standards</w:t>
      </w:r>
    </w:p>
    <w:p w:rsidR="00AC5EFC" w:rsidRDefault="00AC5EFC" w:rsidP="00AC5EFC">
      <w:proofErr w:type="spellStart"/>
      <w:r>
        <w:t>UDHR</w:t>
      </w:r>
      <w:proofErr w:type="spellEnd"/>
      <w:r>
        <w:t xml:space="preserve"> Art. </w:t>
      </w:r>
      <w:proofErr w:type="gramStart"/>
      <w:r>
        <w:t>21</w:t>
      </w:r>
      <w:proofErr w:type="gramEnd"/>
      <w:r>
        <w:t>: (1) Everyone has the right to take part in the government of his country, directly or through freely chosen representatives.</w:t>
      </w:r>
    </w:p>
    <w:p w:rsidR="00AC5EFC" w:rsidRDefault="00AC5EFC" w:rsidP="00AC5EFC"/>
    <w:p w:rsidR="00AC5EFC" w:rsidRDefault="00AC5EFC" w:rsidP="00AC5EFC">
      <w:proofErr w:type="spellStart"/>
      <w:r>
        <w:t>ICCPR</w:t>
      </w:r>
      <w:proofErr w:type="spellEnd"/>
      <w:r>
        <w:t xml:space="preserve"> Art. </w:t>
      </w:r>
      <w:proofErr w:type="gramStart"/>
      <w:r>
        <w:t>25: Every citizen shall have the right and the opportunity:  (a) To take part in the conduct of public affairs, directly or through freely chosen representatives;(b) To vote and to be elected at genuine periodic elections which shall be by universal and equal suffrage and shall be held by secret ballot, guaranteeing the free expression of the will of the electors</w:t>
      </w:r>
      <w:proofErr w:type="gramEnd"/>
    </w:p>
    <w:p w:rsidR="00AC5EFC" w:rsidRDefault="00AC5EFC" w:rsidP="00AC5EFC"/>
    <w:p w:rsidR="00AC5EFC" w:rsidRDefault="00AC5EFC" w:rsidP="00AC5EFC">
      <w:proofErr w:type="spellStart"/>
      <w:r>
        <w:t>ICERD</w:t>
      </w:r>
      <w:proofErr w:type="spellEnd"/>
      <w:r>
        <w:t xml:space="preserve"> Art. 5: States Parties (...) guarantee the right of everyone (...)  to: (c)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rsidR="00AC5EFC" w:rsidRDefault="00AC5EFC" w:rsidP="00AC5EFC"/>
    <w:p w:rsidR="00AC5EFC" w:rsidRDefault="00AC5EFC" w:rsidP="00AC5EFC">
      <w:proofErr w:type="spellStart"/>
      <w:r>
        <w:t>CEDAW</w:t>
      </w:r>
      <w:proofErr w:type="spellEnd"/>
      <w:r>
        <w:t xml:space="preserve"> Art. </w:t>
      </w:r>
      <w:proofErr w:type="gramStart"/>
      <w:r>
        <w:t>7: States Parties shall take all appropriate measures to eliminate discrimination against women in the political and public life of the country and, in particular, shall ensure to women, on equal terms with men, the right: (a) To vote in all elections and public referenda and to be eligible for election to all publicly elected bodies; (b) To participate in the formulation of government policy and the implementation thereof and to hold public office and perform all public functions at all levels of government</w:t>
      </w:r>
      <w:proofErr w:type="gramEnd"/>
    </w:p>
    <w:p w:rsidR="00AC5EFC" w:rsidRDefault="00AC5EFC" w:rsidP="00AC5EFC"/>
    <w:p w:rsidR="00BA5183" w:rsidRDefault="00AC5EFC" w:rsidP="00AC5EFC">
      <w:r>
        <w:t>Same as above</w:t>
      </w:r>
      <w:r w:rsidR="007D4B47">
        <w:br/>
      </w:r>
    </w:p>
    <w:p w:rsidR="000F71DD" w:rsidRDefault="000F71DD" w:rsidP="000F71DD"/>
    <w:p w:rsidR="000F71DD" w:rsidRDefault="000F71DD" w:rsidP="000F71DD">
      <w:pPr>
        <w:pBdr>
          <w:top w:val="single" w:sz="4" w:space="1" w:color="auto"/>
        </w:pBdr>
      </w:pPr>
    </w:p>
    <w:p w:rsidR="000F71DD" w:rsidRDefault="00AC5EFC" w:rsidP="000F71DD">
      <w:pPr>
        <w:pStyle w:val="Heading3-NoNumbering"/>
      </w:pPr>
      <w:r w:rsidRPr="00AC5EFC">
        <w:rPr>
          <w:caps/>
          <w:szCs w:val="28"/>
        </w:rPr>
        <w:lastRenderedPageBreak/>
        <w:t>Target 5.6. Ensure universal access to sexual and reproductive health and reproductive rights as agreed in accordance with the Programme of Action of the International Conference on Population and Development and the Beijing Platform of Action and the outcome documents of their review conferences.</w:t>
      </w:r>
      <w:r w:rsidR="007D4B47">
        <w:rPr>
          <w:caps/>
          <w:szCs w:val="28"/>
        </w:rPr>
        <w:br/>
      </w:r>
      <w:r w:rsidR="007D4B47">
        <w:rPr>
          <w:caps/>
          <w:szCs w:val="28"/>
        </w:rPr>
        <w:br/>
      </w:r>
      <w:r w:rsidR="000F71DD" w:rsidRPr="000F71DD">
        <w:t>Human rights and labour standards</w:t>
      </w:r>
    </w:p>
    <w:p w:rsidR="00AC5EFC" w:rsidRDefault="00AC5EFC" w:rsidP="00AC5EFC">
      <w:proofErr w:type="spellStart"/>
      <w:r>
        <w:t>ICCPR</w:t>
      </w:r>
      <w:proofErr w:type="spellEnd"/>
      <w:r>
        <w:t xml:space="preserve"> Art. 7</w:t>
      </w:r>
      <w:proofErr w:type="gramStart"/>
      <w:r>
        <w:t>:No</w:t>
      </w:r>
      <w:proofErr w:type="gramEnd"/>
      <w:r>
        <w:t xml:space="preserve"> one shall be subjected to torture or to cruel, inhuman or degrading treatment or punishment. In particular, no one </w:t>
      </w:r>
      <w:proofErr w:type="gramStart"/>
      <w:r>
        <w:t>shall be subjected</w:t>
      </w:r>
      <w:proofErr w:type="gramEnd"/>
      <w:r>
        <w:t xml:space="preserve"> without his free consent to medical or scientific experimentation. Article 17(1): No one </w:t>
      </w:r>
      <w:proofErr w:type="gramStart"/>
      <w:r>
        <w:t>shall be subjected</w:t>
      </w:r>
      <w:proofErr w:type="gramEnd"/>
      <w:r>
        <w:t xml:space="preserve"> to arbitrary or unlawful interference with his privacy, family, home or correspondence, nor to unlawful attacks on his honour and reputation. 2): Everyone has the right to the protection of the law against such interference or attacks. </w:t>
      </w:r>
    </w:p>
    <w:p w:rsidR="00AC5EFC" w:rsidRDefault="00AC5EFC" w:rsidP="00AC5EFC"/>
    <w:p w:rsidR="00AC5EFC" w:rsidRDefault="00AC5EFC" w:rsidP="00AC5EFC">
      <w:proofErr w:type="spellStart"/>
      <w:r>
        <w:t>CEDAW</w:t>
      </w:r>
      <w:proofErr w:type="spellEnd"/>
      <w:r>
        <w:t xml:space="preserve">, art. 16.1 1. </w:t>
      </w:r>
      <w:proofErr w:type="gramStart"/>
      <w:r>
        <w:t>States Parties shall take all appropriate measures to eliminate discrimination against women in all matters relating to marriage and family relations and in particular shall ensure, on a basis of equality of men and women: e) The same rights to decide freely and responsibly on the number and spacing of their children and to have access to the information, education and means to enable them to exercise these rights;</w:t>
      </w:r>
      <w:proofErr w:type="gramEnd"/>
    </w:p>
    <w:p w:rsidR="00AC5EFC" w:rsidRDefault="00AC5EFC" w:rsidP="00AC5EFC"/>
    <w:p w:rsidR="00AC5EFC" w:rsidRDefault="00AC5EFC" w:rsidP="00AC5EFC">
      <w:r>
        <w:t xml:space="preserve">CRC Art. </w:t>
      </w:r>
      <w:proofErr w:type="gramStart"/>
      <w:r>
        <w:t>34</w:t>
      </w:r>
      <w:proofErr w:type="gramEnd"/>
      <w:r>
        <w:t>: States Parties undertake to protect the child from all forms of sexual exploitation and sexual abuse. For these purposes, States Parties shall in particular take all appropriate national, bilateral and multilateral measures to prevent: (a) The inducement or coercion of a child to engage in any unlawful sexual activity;</w:t>
      </w:r>
    </w:p>
    <w:p w:rsidR="00AC5EFC" w:rsidRDefault="00AC5EFC" w:rsidP="00AC5EFC"/>
    <w:p w:rsidR="00AC5EFC" w:rsidRDefault="00AC5EFC" w:rsidP="00AC5EFC">
      <w:proofErr w:type="spellStart"/>
      <w:r>
        <w:t>CRPD</w:t>
      </w:r>
      <w:proofErr w:type="spellEnd"/>
      <w:r>
        <w:t>, art. 23.1</w:t>
      </w:r>
      <w:proofErr w:type="gramStart"/>
      <w:r>
        <w:t>:States</w:t>
      </w:r>
      <w:proofErr w:type="gramEnd"/>
      <w:r>
        <w:t xml:space="preserve"> Parties shall take effective and appropriate measures (…) so as to ensure that: b) The rights of persons with disabilities to decide freely and responsibly on the number and spacing of their children</w:t>
      </w:r>
    </w:p>
    <w:p w:rsidR="00AC5EFC" w:rsidRDefault="00AC5EFC" w:rsidP="00AC5EFC">
      <w:proofErr w:type="spellStart"/>
      <w:r>
        <w:t>ICESCR</w:t>
      </w:r>
      <w:proofErr w:type="spellEnd"/>
      <w:r>
        <w:t xml:space="preserve">: Art. </w:t>
      </w:r>
      <w:proofErr w:type="gramStart"/>
      <w:r>
        <w:t>12</w:t>
      </w:r>
      <w:proofErr w:type="gramEnd"/>
      <w:r>
        <w:t xml:space="preserve"> (1): The States Parties to the present Covenant recognize the right of everyone to the enjoyment of the highest attainable standard of physical and mental health. 2)</w:t>
      </w:r>
      <w:proofErr w:type="gramStart"/>
      <w:r>
        <w:t>:The</w:t>
      </w:r>
      <w:proofErr w:type="gramEnd"/>
      <w:r>
        <w:t xml:space="preserve"> steps to be taken by the States Parties to the present Covenant to achieve the full realization of this right shall include those necessary for: a): The provision for the reduction of the stillbirth-rate and of infant mortality and for the healthy development of the child</w:t>
      </w:r>
    </w:p>
    <w:p w:rsidR="00AC5EFC" w:rsidRDefault="00AC5EFC" w:rsidP="00AC5EFC"/>
    <w:p w:rsidR="00AC5EFC" w:rsidRDefault="00AC5EFC" w:rsidP="00AC5EFC">
      <w:proofErr w:type="spellStart"/>
      <w:r>
        <w:t>CEDAW</w:t>
      </w:r>
      <w:proofErr w:type="spellEnd"/>
      <w:r>
        <w:t xml:space="preserve"> art. 5 (b):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Art. 12: 1. States Parties shall take all appropriate measures to eliminate discrimination against women in the field of health care in order to ensure, on a basis of equality of men and women, access to health care services, including those related to family planning. 2. (...) States Parties shall ensure to women appropriate services in connection with pregnancy, confinement and the post-natal period, granting free services where necessary, as well as adequate nutrition during pregnancy and lactation. Art. </w:t>
      </w:r>
      <w:proofErr w:type="gramStart"/>
      <w:r>
        <w:t>14</w:t>
      </w:r>
      <w:proofErr w:type="gramEnd"/>
      <w:r>
        <w:t xml:space="preserve">, 2: States Parties shall take all appropriate measures to eliminate discrimination against women in rural areas in order to ensure (…) to such women the right: </w:t>
      </w:r>
      <w:r>
        <w:lastRenderedPageBreak/>
        <w:t>(b): To have access to adequate health care facilities, including information, counselling and services in family planning</w:t>
      </w:r>
    </w:p>
    <w:p w:rsidR="00AC5EFC" w:rsidRDefault="00AC5EFC" w:rsidP="00AC5EFC"/>
    <w:p w:rsidR="00AC5EFC" w:rsidRDefault="00AC5EFC" w:rsidP="00AC5EFC">
      <w:proofErr w:type="spellStart"/>
      <w:r>
        <w:t>CRPD</w:t>
      </w:r>
      <w:proofErr w:type="spellEnd"/>
      <w:r>
        <w:t xml:space="preserve">, art. </w:t>
      </w:r>
      <w:proofErr w:type="gramStart"/>
      <w:r>
        <w:t>23.1:States Parties shall take effective and appropriate measures (…)  so as to ensure that: 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roofErr w:type="gramEnd"/>
      <w:r>
        <w:t xml:space="preserve"> Art. 25 (a): Provide persons with disabilities with the same range, quality and standard of free or affordable health care and programmes as provided to other persons, including in the area of sexual and reproductive health and population-based public health programmes;</w:t>
      </w:r>
    </w:p>
    <w:p w:rsidR="00AC5EFC" w:rsidRDefault="00AC5EFC" w:rsidP="00AC5EFC"/>
    <w:p w:rsidR="00AC5EFC" w:rsidRDefault="00AC5EFC" w:rsidP="00AC5EFC">
      <w:proofErr w:type="spellStart"/>
      <w:r>
        <w:t>ICRMW</w:t>
      </w:r>
      <w:proofErr w:type="spellEnd"/>
      <w:r>
        <w:t xml:space="preserve">, art. 28: Migrant workers and members of their families shall have the right to receive any medical care that is urgently required for the preservation of their life or the avoidance of irreparable harm to their health </w:t>
      </w:r>
      <w:proofErr w:type="gramStart"/>
      <w:r>
        <w:t>on the basis of</w:t>
      </w:r>
      <w:proofErr w:type="gramEnd"/>
      <w:r>
        <w:t xml:space="preserve"> equality of treatment with nationals of the State concerned. Such emergency medical care shall not be refused them </w:t>
      </w:r>
      <w:proofErr w:type="gramStart"/>
      <w:r>
        <w:t>by reason of</w:t>
      </w:r>
      <w:proofErr w:type="gramEnd"/>
      <w:r>
        <w:t xml:space="preserve"> any irregularity with regard to stay or employment. Art. 43: 1. Migrant workers shall enjoy equality of treatment with nationals of the State of employment in relation to: (e) Access to social and health </w:t>
      </w:r>
      <w:proofErr w:type="gramStart"/>
      <w:r>
        <w:t>services,</w:t>
      </w:r>
      <w:proofErr w:type="gramEnd"/>
      <w:r>
        <w:t xml:space="preserve"> provided that the requirements for participation in the respective schemes are met;</w:t>
      </w:r>
    </w:p>
    <w:p w:rsidR="00AC5EFC" w:rsidRDefault="00AC5EFC" w:rsidP="00AC5EFC"/>
    <w:p w:rsidR="000F71DD" w:rsidRDefault="00AC5EFC" w:rsidP="00AC5EFC">
      <w:r>
        <w:t xml:space="preserve">CRC, article 24.1 (f) </w:t>
      </w:r>
      <w:proofErr w:type="gramStart"/>
      <w:r>
        <w:t>To</w:t>
      </w:r>
      <w:proofErr w:type="gramEnd"/>
      <w:r>
        <w:t xml:space="preserve"> develop preventive health care, guidance for parents and family planning education and services.</w:t>
      </w:r>
      <w:r>
        <w:br/>
      </w:r>
      <w:r>
        <w:br/>
      </w:r>
    </w:p>
    <w:p w:rsidR="000F71DD" w:rsidRDefault="000F71DD" w:rsidP="00BA5183">
      <w:pPr>
        <w:pBdr>
          <w:top w:val="single" w:sz="4" w:space="1" w:color="auto"/>
        </w:pBdr>
      </w:pPr>
    </w:p>
    <w:p w:rsidR="000F71DD" w:rsidRDefault="00AC5EFC" w:rsidP="000F71DD">
      <w:pPr>
        <w:pStyle w:val="Heading3-NoNumbering"/>
      </w:pPr>
      <w:r w:rsidRPr="00AC5EFC">
        <w:rPr>
          <w:caps/>
          <w:szCs w:val="28"/>
        </w:rPr>
        <w:t>Target 5.a Undertake reforms to give women equal rights to economic resources, as well as access to ownership and control over land and other forms of property, financial services, inheritance and natural resources, in accordance with national laws.</w:t>
      </w:r>
      <w:r w:rsidR="007D4B47">
        <w:rPr>
          <w:caps/>
          <w:szCs w:val="28"/>
        </w:rPr>
        <w:br/>
      </w:r>
      <w:r w:rsidR="007D4B47">
        <w:rPr>
          <w:caps/>
          <w:szCs w:val="28"/>
        </w:rPr>
        <w:br/>
      </w:r>
      <w:r w:rsidR="000F71DD" w:rsidRPr="000F71DD">
        <w:t>Human rights and labour standards</w:t>
      </w:r>
    </w:p>
    <w:p w:rsidR="00AC5EFC" w:rsidRDefault="00AC5EFC" w:rsidP="00AC5EFC">
      <w:proofErr w:type="spellStart"/>
      <w:r>
        <w:t>UDHR</w:t>
      </w:r>
      <w:proofErr w:type="spellEnd"/>
      <w:r>
        <w:t xml:space="preserve"> Art. </w:t>
      </w:r>
      <w:proofErr w:type="gramStart"/>
      <w:r>
        <w:t>17</w:t>
      </w:r>
      <w:proofErr w:type="gramEnd"/>
      <w:r>
        <w:t>: (1) Everyone has the right to own property alone as well as in association with others</w:t>
      </w:r>
    </w:p>
    <w:p w:rsidR="00AC5EFC" w:rsidRDefault="00AC5EFC" w:rsidP="00AC5EFC">
      <w:proofErr w:type="spellStart"/>
      <w:r>
        <w:t>ICERD</w:t>
      </w:r>
      <w:proofErr w:type="spellEnd"/>
      <w:r>
        <w:t xml:space="preserve"> Art. 5(</w:t>
      </w:r>
      <w:proofErr w:type="gramStart"/>
      <w:r>
        <w:t>d(</w:t>
      </w:r>
      <w:proofErr w:type="gramEnd"/>
      <w:r>
        <w:t>v)): The right to own property alone as well as in association with others</w:t>
      </w:r>
    </w:p>
    <w:p w:rsidR="00AC5EFC" w:rsidRDefault="00AC5EFC" w:rsidP="00AC5EFC"/>
    <w:p w:rsidR="00AC5EFC" w:rsidRDefault="00AC5EFC" w:rsidP="00AC5EFC">
      <w:proofErr w:type="spellStart"/>
      <w:r>
        <w:t>CEDAW</w:t>
      </w:r>
      <w:proofErr w:type="spellEnd"/>
      <w:r>
        <w:t xml:space="preserve"> art. </w:t>
      </w:r>
      <w:proofErr w:type="gramStart"/>
      <w:r>
        <w:t>14.2.: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g): To have access to agricultural credit and loans, marketing facilities, appropriate technology and equal treatment in land and agrarian reform as well as in land resettlement schemes.</w:t>
      </w:r>
      <w:proofErr w:type="gramEnd"/>
      <w:r>
        <w:t xml:space="preserve"> Art. 16.1. (</w:t>
      </w:r>
      <w:proofErr w:type="gramStart"/>
      <w:r>
        <w:t>h</w:t>
      </w:r>
      <w:proofErr w:type="gramEnd"/>
      <w:r>
        <w:t xml:space="preserve">) The same rights for both spouses in </w:t>
      </w:r>
      <w:r>
        <w:lastRenderedPageBreak/>
        <w:t>respect of the ownership, acquisition, management, administration, enjoyment and disposition of property, whether free of charge or for a valuable consideration.</w:t>
      </w:r>
    </w:p>
    <w:p w:rsidR="00D5706B" w:rsidRDefault="00AC5EFC" w:rsidP="00AC5EFC">
      <w:proofErr w:type="spellStart"/>
      <w:r>
        <w:t>CEDAW</w:t>
      </w:r>
      <w:proofErr w:type="spellEnd"/>
      <w:r>
        <w:t xml:space="preserve"> art. </w:t>
      </w:r>
      <w:proofErr w:type="gramStart"/>
      <w:r>
        <w:t>2: States Parties condemn discrimination against women in all its forms, agree to pursue by all appropriate means and without delay a policy of eliminating discrimination against women and, to this end, undertake:  (a) To embody the principle of the equality of men and women in their national constitutions or other appropriate legislation if not yet incorporated therein and to ensure, through law and other appropriate means, the practical realization of this principle; (b) To adopt appropriate legislative and other measures, including sanctions where appropriate, prohibiting all discrimination against women;  (c) To establish legal protection of the rights of women on an equal basis with men and to ensure through competent national tribunals and other public institutions the effective protection of women against any act of discrimination;</w:t>
      </w:r>
      <w:r w:rsidR="00EA6447">
        <w:br/>
      </w:r>
      <w:proofErr w:type="gramEnd"/>
    </w:p>
    <w:p w:rsidR="007D4B47" w:rsidRDefault="007D4B47" w:rsidP="000F71DD"/>
    <w:p w:rsidR="007D4B47" w:rsidRDefault="007D4B47" w:rsidP="007D4B47">
      <w:pPr>
        <w:pBdr>
          <w:top w:val="single" w:sz="4" w:space="1" w:color="auto"/>
        </w:pBdr>
      </w:pPr>
    </w:p>
    <w:p w:rsidR="007D4B47" w:rsidRDefault="00AC5EFC" w:rsidP="007D4B47">
      <w:pPr>
        <w:pStyle w:val="Heading3-NoNumbering"/>
      </w:pPr>
      <w:r w:rsidRPr="00AC5EFC">
        <w:rPr>
          <w:caps/>
          <w:szCs w:val="28"/>
        </w:rPr>
        <w:t>Target 5.b Enhance the use of enabling technology, in particular information and communications technology, to promote the empowerment of women.</w:t>
      </w:r>
      <w:r w:rsidR="007D4B47">
        <w:rPr>
          <w:caps/>
          <w:szCs w:val="28"/>
        </w:rPr>
        <w:br/>
      </w:r>
      <w:r w:rsidR="007D4B47">
        <w:rPr>
          <w:caps/>
          <w:szCs w:val="28"/>
        </w:rPr>
        <w:br/>
      </w:r>
      <w:r w:rsidR="007D4B47" w:rsidRPr="000F71DD">
        <w:t>Human rights and labour standards</w:t>
      </w:r>
    </w:p>
    <w:p w:rsidR="00DF7A80" w:rsidRDefault="00DF7A80" w:rsidP="00DF7A80">
      <w:proofErr w:type="spellStart"/>
      <w:r>
        <w:t>UDHR</w:t>
      </w:r>
      <w:proofErr w:type="spellEnd"/>
      <w:r>
        <w:t xml:space="preserve"> art. </w:t>
      </w:r>
      <w:proofErr w:type="gramStart"/>
      <w:r>
        <w:t>19</w:t>
      </w:r>
      <w:proofErr w:type="gramEnd"/>
      <w:r>
        <w:t xml:space="preserve">: Everyone has the right to freedom of opinion and expression; this right includes freedom to hold opinions without interference and to seek, receive and impart information and ideas through any media and regardless of frontiers.  Art. </w:t>
      </w:r>
      <w:proofErr w:type="gramStart"/>
      <w:r>
        <w:t>27</w:t>
      </w:r>
      <w:proofErr w:type="gramEnd"/>
      <w:r>
        <w:t>: Everyone has the right freely to participate in the cultural life of the community, to enjoy the arts and to share in scientific advancement and its benefits.</w:t>
      </w:r>
    </w:p>
    <w:p w:rsidR="00DF7A80" w:rsidRDefault="00DF7A80" w:rsidP="00DF7A80"/>
    <w:p w:rsidR="00DF7A80" w:rsidRDefault="00DF7A80" w:rsidP="00DF7A80">
      <w:proofErr w:type="spellStart"/>
      <w:r>
        <w:t>ICCPR</w:t>
      </w:r>
      <w:proofErr w:type="spellEnd"/>
      <w:r>
        <w:t xml:space="preserve"> art. 19 (1): Everyone shall have the right to hold opinions without interference</w:t>
      </w:r>
      <w:proofErr w:type="gramStart"/>
      <w:r>
        <w:t>.(</w:t>
      </w:r>
      <w:proofErr w:type="gramEnd"/>
      <w:r>
        <w:t xml:space="preserve">2). Everyone shall have the right to freedom of expression; this right shall include freedom to seek, receive and impart information and ideas of all kinds, regardless of frontiers, </w:t>
      </w:r>
      <w:proofErr w:type="gramStart"/>
      <w:r>
        <w:t>either orally,</w:t>
      </w:r>
      <w:proofErr w:type="gramEnd"/>
      <w:r>
        <w:t xml:space="preserve"> in writing or in print, in the form of art, or through any other media of his choice.</w:t>
      </w:r>
    </w:p>
    <w:p w:rsidR="00DF7A80" w:rsidRDefault="00DF7A80" w:rsidP="00DF7A80"/>
    <w:p w:rsidR="00DF7A80" w:rsidRDefault="00DF7A80" w:rsidP="00DF7A80">
      <w:proofErr w:type="spellStart"/>
      <w:r>
        <w:t>ICESCR</w:t>
      </w:r>
      <w:proofErr w:type="spellEnd"/>
      <w:r>
        <w:t xml:space="preserve">, art. 15.1.: The States Parties to the present Covenant recognize the right of everyone: b) </w:t>
      </w:r>
      <w:proofErr w:type="gramStart"/>
      <w:r>
        <w:t>To</w:t>
      </w:r>
      <w:proofErr w:type="gramEnd"/>
      <w:r>
        <w:t xml:space="preserve"> enjoy the benefits of scientific progress and its application</w:t>
      </w:r>
    </w:p>
    <w:p w:rsidR="00DF7A80" w:rsidRDefault="00DF7A80" w:rsidP="00DF7A80"/>
    <w:p w:rsidR="00DF7A80" w:rsidRDefault="00DF7A80" w:rsidP="00DF7A80">
      <w:proofErr w:type="spellStart"/>
      <w:r>
        <w:t>CEDAW</w:t>
      </w:r>
      <w:proofErr w:type="spellEnd"/>
      <w:r>
        <w:t xml:space="preserve"> art. 14.2.: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h) to enjoy adequate living conditions, particular in relation to (…) communications.</w:t>
      </w:r>
    </w:p>
    <w:p w:rsidR="00DF7A80" w:rsidRDefault="00DF7A80" w:rsidP="00DF7A80"/>
    <w:p w:rsidR="00D5706B" w:rsidRDefault="00DF7A80" w:rsidP="00DF7A80">
      <w:proofErr w:type="spellStart"/>
      <w:r>
        <w:t>CRPD</w:t>
      </w:r>
      <w:proofErr w:type="spellEnd"/>
      <w:r>
        <w:t xml:space="preserve"> art. 9.2. (</w:t>
      </w:r>
      <w:proofErr w:type="gramStart"/>
      <w:r>
        <w:t>g</w:t>
      </w:r>
      <w:proofErr w:type="gramEnd"/>
      <w:r>
        <w:t xml:space="preserve">) Promote access for persons with disabilities to new information and communications technologies and systems, including the Internet. (h): Promote the design, development, production and distribution of accessible information and communications technologies and systems at an early stage, so that these technologies and systems become </w:t>
      </w:r>
      <w:r>
        <w:lastRenderedPageBreak/>
        <w:t xml:space="preserve">accessible at minimum cost. Art. </w:t>
      </w:r>
      <w:proofErr w:type="gramStart"/>
      <w:r>
        <w:t>21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 including by: a) Providing information intended for the general public to persons with disabilities in accessible formats and technologies appropriate to different kinds of disabilities in a timely manner and without additional cost; b) Accepting and facilitating the use of sign languages, Braille, augmentative and alternative communication, and all other accessible means, modes and formats of communication of their choice by persons with disabilities in official interactions; c) Urging private entities that provide services to the general public, including through the Internet, to provide information and services in accessible and usable formats for persons with disabilities; d) Encouraging the mass media, including providers of information through the Internet, to make their services accessible to persons with disabilities; e)Recognizing and promoting the use of sign languages.</w:t>
      </w:r>
      <w:r w:rsidR="00EA6447">
        <w:br/>
      </w:r>
      <w:proofErr w:type="gramEnd"/>
    </w:p>
    <w:p w:rsidR="00D5706B" w:rsidRDefault="00D5706B" w:rsidP="00D5706B"/>
    <w:p w:rsidR="00D5706B" w:rsidRDefault="00D5706B" w:rsidP="00D5706B">
      <w:pPr>
        <w:pBdr>
          <w:top w:val="single" w:sz="4" w:space="1" w:color="auto"/>
        </w:pBdr>
      </w:pPr>
    </w:p>
    <w:p w:rsidR="00D5706B" w:rsidRDefault="00DF7A80" w:rsidP="00D5706B">
      <w:pPr>
        <w:pStyle w:val="Heading3-NoNumbering"/>
      </w:pPr>
      <w:r w:rsidRPr="00DF7A80">
        <w:rPr>
          <w:caps/>
          <w:szCs w:val="28"/>
        </w:rPr>
        <w:t>Target 5.c Adopt and strengthen sound policies and enforceable legislation for the promotion of gender equality and the empowerment of all women and girls at all levels.</w:t>
      </w:r>
      <w:r w:rsidR="00D5706B">
        <w:rPr>
          <w:caps/>
          <w:szCs w:val="28"/>
        </w:rPr>
        <w:br/>
      </w:r>
      <w:r w:rsidR="00D5706B">
        <w:rPr>
          <w:caps/>
          <w:szCs w:val="28"/>
        </w:rPr>
        <w:br/>
      </w:r>
      <w:r w:rsidR="00D5706B" w:rsidRPr="000F71DD">
        <w:t>Human rights and labour standards</w:t>
      </w:r>
    </w:p>
    <w:p w:rsidR="00D5706B" w:rsidRDefault="00DF7A80" w:rsidP="00EA6447">
      <w:proofErr w:type="spellStart"/>
      <w:r w:rsidRPr="00DF7A80">
        <w:t>CEDAW</w:t>
      </w:r>
      <w:proofErr w:type="spellEnd"/>
      <w:r w:rsidRPr="00DF7A80">
        <w:t xml:space="preserve">, art. 3. States Parties shall take in all fields, in particular in the political, social, economic and cultural fields, all appropriate measures, including legislation, to ensure the full development and advancement of women, </w:t>
      </w:r>
      <w:proofErr w:type="gramStart"/>
      <w:r w:rsidRPr="00DF7A80">
        <w:t>for the purpose of</w:t>
      </w:r>
      <w:proofErr w:type="gramEnd"/>
      <w:r w:rsidRPr="00DF7A80">
        <w:t xml:space="preserve"> guaranteeing them the exercise and enjoyment of human rights and fundamental freedoms on a basis of equality with men. Art. </w:t>
      </w:r>
      <w:proofErr w:type="gramStart"/>
      <w:r w:rsidRPr="00DF7A80">
        <w:t>18.1.: 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(a) Within one year after the entry into force for the State concerned; (b) Thereafter at least every four years and further whenever the Committee so requests.</w:t>
      </w:r>
      <w:proofErr w:type="gramEnd"/>
      <w:r w:rsidRPr="00DF7A80">
        <w:t xml:space="preserve">  2. Reports may indicate factors and difficulties affecting the degree of fulfilment of obligations under the present Convention</w:t>
      </w:r>
      <w:r w:rsidR="00D5706B">
        <w:br/>
      </w:r>
    </w:p>
    <w:p w:rsidR="00D5706B" w:rsidRDefault="00D5706B" w:rsidP="00D5706B"/>
    <w:p w:rsidR="00D5706B" w:rsidRDefault="00D5706B" w:rsidP="00D5706B">
      <w:pPr>
        <w:pBdr>
          <w:top w:val="single" w:sz="4" w:space="1" w:color="auto"/>
        </w:pBdr>
      </w:pPr>
      <w:bookmarkStart w:id="0" w:name="_GoBack"/>
      <w:bookmarkEnd w:id="0"/>
    </w:p>
    <w:sectPr w:rsidR="00D5706B" w:rsidSect="000F71DD">
      <w:footerReference w:type="default" r:id="rId8"/>
      <w:headerReference w:type="first" r:id="rId9"/>
      <w:footerReference w:type="first" r:id="rId10"/>
      <w:pgSz w:w="11906" w:h="16838" w:code="9"/>
      <w:pgMar w:top="2127" w:right="1416"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8B" w:rsidRDefault="0014768B" w:rsidP="000F70B6">
      <w:pPr>
        <w:spacing w:line="240" w:lineRule="auto"/>
      </w:pPr>
      <w:r>
        <w:separator/>
      </w:r>
    </w:p>
  </w:endnote>
  <w:endnote w:type="continuationSeparator" w:id="0">
    <w:p w:rsidR="0014768B" w:rsidRDefault="0014768B"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6" w:rsidRPr="00B86E96" w:rsidRDefault="00B86E96" w:rsidP="00B86E96">
    <w:pPr>
      <w:pStyle w:val="Footer"/>
      <w:tabs>
        <w:tab w:val="clear" w:pos="4819"/>
        <w:tab w:val="left" w:pos="7195"/>
      </w:tabs>
    </w:pPr>
    <w:r>
      <w:t xml:space="preserve"> </w:t>
    </w:r>
    <w:r>
      <w:tab/>
    </w:r>
    <w:r>
      <w:fldChar w:fldCharType="begin"/>
    </w:r>
    <w:r>
      <w:instrText xml:space="preserve"> PAGE </w:instrText>
    </w:r>
    <w:r>
      <w:fldChar w:fldCharType="separate"/>
    </w:r>
    <w:r w:rsidR="00DF7A80">
      <w:rPr>
        <w:noProof/>
      </w:rPr>
      <w:t>9</w:t>
    </w:r>
    <w:r>
      <w:fldChar w:fldCharType="end"/>
    </w:r>
    <w:r>
      <w:t>/</w:t>
    </w:r>
    <w:r w:rsidR="00AB71E5">
      <w:fldChar w:fldCharType="begin"/>
    </w:r>
    <w:r w:rsidR="00AB71E5">
      <w:instrText xml:space="preserve"> NUMPAGES  </w:instrText>
    </w:r>
    <w:r w:rsidR="00AB71E5">
      <w:fldChar w:fldCharType="separate"/>
    </w:r>
    <w:r w:rsidR="00DF7A80">
      <w:rPr>
        <w:noProof/>
      </w:rPr>
      <w:t>9</w:t>
    </w:r>
    <w:r w:rsidR="00AB71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AA" w:rsidRDefault="002970AA" w:rsidP="002970AA">
    <w:pPr>
      <w:pStyle w:val="Footer"/>
      <w:tabs>
        <w:tab w:val="clear" w:pos="4819"/>
        <w:tab w:val="left" w:pos="7195"/>
      </w:tabs>
    </w:pPr>
    <w:r>
      <w:tab/>
    </w:r>
    <w:r>
      <w:fldChar w:fldCharType="begin"/>
    </w:r>
    <w:r>
      <w:instrText xml:space="preserve"> PAGE </w:instrText>
    </w:r>
    <w:r>
      <w:fldChar w:fldCharType="separate"/>
    </w:r>
    <w:r w:rsidR="00DF7A80">
      <w:rPr>
        <w:noProof/>
      </w:rPr>
      <w:t>1</w:t>
    </w:r>
    <w:r>
      <w:fldChar w:fldCharType="end"/>
    </w:r>
    <w:r>
      <w:t>/</w:t>
    </w:r>
    <w:r w:rsidR="00AB71E5">
      <w:fldChar w:fldCharType="begin"/>
    </w:r>
    <w:r w:rsidR="00AB71E5">
      <w:instrText xml:space="preserve"> NUMPAGES  </w:instrText>
    </w:r>
    <w:r w:rsidR="00AB71E5">
      <w:fldChar w:fldCharType="separate"/>
    </w:r>
    <w:r w:rsidR="00DF7A80">
      <w:rPr>
        <w:noProof/>
      </w:rPr>
      <w:t>10</w:t>
    </w:r>
    <w:r w:rsidR="00AB71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8B" w:rsidRDefault="0014768B" w:rsidP="000F70B6">
      <w:pPr>
        <w:spacing w:line="240" w:lineRule="auto"/>
      </w:pPr>
      <w:r>
        <w:separator/>
      </w:r>
    </w:p>
  </w:footnote>
  <w:footnote w:type="continuationSeparator" w:id="0">
    <w:p w:rsidR="0014768B" w:rsidRDefault="0014768B"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FC" w:rsidRDefault="0014768B" w:rsidP="001B645B">
    <w:pPr>
      <w:pStyle w:val="MemoDate"/>
    </w:pPr>
    <w:r>
      <w:rPr>
        <w:noProof/>
        <w:lang w:eastAsia="en-GB"/>
      </w:rPr>
      <w:drawing>
        <wp:anchor distT="0" distB="0" distL="114300" distR="114300" simplePos="0" relativeHeight="251659263" behindDoc="0" locked="0" layoutInCell="1" allowOverlap="1" wp14:anchorId="7AC0D9D0" wp14:editId="53710A5B">
          <wp:simplePos x="0" y="0"/>
          <wp:positionH relativeFrom="page">
            <wp:posOffset>5291455</wp:posOffset>
          </wp:positionH>
          <wp:positionV relativeFrom="page">
            <wp:posOffset>179705</wp:posOffset>
          </wp:positionV>
          <wp:extent cx="1799590" cy="899795"/>
          <wp:effectExtent l="0" t="0" r="0" b="0"/>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1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D81ABD"/>
    <w:multiLevelType w:val="multilevel"/>
    <w:tmpl w:val="5AD06B3C"/>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1" w15:restartNumberingAfterBreak="0">
    <w:nsid w:val="43555634"/>
    <w:multiLevelType w:val="multilevel"/>
    <w:tmpl w:val="0380BF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2" w15:restartNumberingAfterBreak="0">
    <w:nsid w:val="68177BC7"/>
    <w:multiLevelType w:val="hybridMultilevel"/>
    <w:tmpl w:val="BDA86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B"/>
    <w:rsid w:val="00010D47"/>
    <w:rsid w:val="00032310"/>
    <w:rsid w:val="000326B0"/>
    <w:rsid w:val="00034006"/>
    <w:rsid w:val="0003781B"/>
    <w:rsid w:val="00057AB5"/>
    <w:rsid w:val="0007366F"/>
    <w:rsid w:val="0007373F"/>
    <w:rsid w:val="00085F66"/>
    <w:rsid w:val="0009279B"/>
    <w:rsid w:val="00096CEC"/>
    <w:rsid w:val="000A6674"/>
    <w:rsid w:val="000C20C6"/>
    <w:rsid w:val="000D5434"/>
    <w:rsid w:val="000F39E2"/>
    <w:rsid w:val="000F70B6"/>
    <w:rsid w:val="000F71DD"/>
    <w:rsid w:val="0010674C"/>
    <w:rsid w:val="00110F5A"/>
    <w:rsid w:val="00112E65"/>
    <w:rsid w:val="00120249"/>
    <w:rsid w:val="00122726"/>
    <w:rsid w:val="00142AF9"/>
    <w:rsid w:val="00142B0E"/>
    <w:rsid w:val="00143308"/>
    <w:rsid w:val="0014768B"/>
    <w:rsid w:val="00156AA8"/>
    <w:rsid w:val="00163C87"/>
    <w:rsid w:val="0016741C"/>
    <w:rsid w:val="00170647"/>
    <w:rsid w:val="00170885"/>
    <w:rsid w:val="00172A8A"/>
    <w:rsid w:val="00182EAA"/>
    <w:rsid w:val="001A0ACF"/>
    <w:rsid w:val="001A5D53"/>
    <w:rsid w:val="001A5FA3"/>
    <w:rsid w:val="001B1967"/>
    <w:rsid w:val="001B645B"/>
    <w:rsid w:val="001C0BF5"/>
    <w:rsid w:val="001C0D09"/>
    <w:rsid w:val="001C4725"/>
    <w:rsid w:val="001C582B"/>
    <w:rsid w:val="001C6811"/>
    <w:rsid w:val="001D6BB0"/>
    <w:rsid w:val="00214BB6"/>
    <w:rsid w:val="002246BA"/>
    <w:rsid w:val="00225EF5"/>
    <w:rsid w:val="0024160A"/>
    <w:rsid w:val="00245713"/>
    <w:rsid w:val="002460D8"/>
    <w:rsid w:val="00250785"/>
    <w:rsid w:val="00251AC4"/>
    <w:rsid w:val="002538D2"/>
    <w:rsid w:val="00256555"/>
    <w:rsid w:val="002610A8"/>
    <w:rsid w:val="00283241"/>
    <w:rsid w:val="00292CBD"/>
    <w:rsid w:val="002941E0"/>
    <w:rsid w:val="002970AA"/>
    <w:rsid w:val="002A0CF7"/>
    <w:rsid w:val="002A7307"/>
    <w:rsid w:val="002A7E03"/>
    <w:rsid w:val="002E0ABC"/>
    <w:rsid w:val="002E0E3D"/>
    <w:rsid w:val="002E28BF"/>
    <w:rsid w:val="00306DD0"/>
    <w:rsid w:val="003348BB"/>
    <w:rsid w:val="003362E8"/>
    <w:rsid w:val="00357A5F"/>
    <w:rsid w:val="00373550"/>
    <w:rsid w:val="00394A39"/>
    <w:rsid w:val="003B5997"/>
    <w:rsid w:val="003C6A30"/>
    <w:rsid w:val="003E3D5D"/>
    <w:rsid w:val="003E435A"/>
    <w:rsid w:val="0040480C"/>
    <w:rsid w:val="00410CAA"/>
    <w:rsid w:val="00414334"/>
    <w:rsid w:val="00424363"/>
    <w:rsid w:val="004455FC"/>
    <w:rsid w:val="004579EE"/>
    <w:rsid w:val="00460B5C"/>
    <w:rsid w:val="00465DCE"/>
    <w:rsid w:val="00484A77"/>
    <w:rsid w:val="00484EB3"/>
    <w:rsid w:val="004905EE"/>
    <w:rsid w:val="00490DB8"/>
    <w:rsid w:val="004A1286"/>
    <w:rsid w:val="004A458B"/>
    <w:rsid w:val="004A7F82"/>
    <w:rsid w:val="004B4F4C"/>
    <w:rsid w:val="004B7168"/>
    <w:rsid w:val="004C1E6C"/>
    <w:rsid w:val="004C33A5"/>
    <w:rsid w:val="004E52F7"/>
    <w:rsid w:val="004F121E"/>
    <w:rsid w:val="0050103F"/>
    <w:rsid w:val="005063DF"/>
    <w:rsid w:val="00517459"/>
    <w:rsid w:val="00523E77"/>
    <w:rsid w:val="00532289"/>
    <w:rsid w:val="0054715C"/>
    <w:rsid w:val="00555B97"/>
    <w:rsid w:val="00582D52"/>
    <w:rsid w:val="00590234"/>
    <w:rsid w:val="005908F7"/>
    <w:rsid w:val="00591449"/>
    <w:rsid w:val="00593326"/>
    <w:rsid w:val="005A0837"/>
    <w:rsid w:val="00611AE0"/>
    <w:rsid w:val="006137D5"/>
    <w:rsid w:val="006151C2"/>
    <w:rsid w:val="006876EA"/>
    <w:rsid w:val="006971E6"/>
    <w:rsid w:val="006A710C"/>
    <w:rsid w:val="006B5C25"/>
    <w:rsid w:val="006B6DFE"/>
    <w:rsid w:val="006E75AF"/>
    <w:rsid w:val="006F1461"/>
    <w:rsid w:val="006F52B0"/>
    <w:rsid w:val="0070502D"/>
    <w:rsid w:val="007171D3"/>
    <w:rsid w:val="007246CB"/>
    <w:rsid w:val="00727729"/>
    <w:rsid w:val="00752417"/>
    <w:rsid w:val="0075776A"/>
    <w:rsid w:val="00762E83"/>
    <w:rsid w:val="00772318"/>
    <w:rsid w:val="00775299"/>
    <w:rsid w:val="00775833"/>
    <w:rsid w:val="00784FE9"/>
    <w:rsid w:val="007A2718"/>
    <w:rsid w:val="007A2A0D"/>
    <w:rsid w:val="007D1049"/>
    <w:rsid w:val="007D4B47"/>
    <w:rsid w:val="007E1419"/>
    <w:rsid w:val="007E6A85"/>
    <w:rsid w:val="00814798"/>
    <w:rsid w:val="00824F67"/>
    <w:rsid w:val="00832116"/>
    <w:rsid w:val="0084210F"/>
    <w:rsid w:val="00846791"/>
    <w:rsid w:val="0084690E"/>
    <w:rsid w:val="008516B2"/>
    <w:rsid w:val="00853429"/>
    <w:rsid w:val="0086224B"/>
    <w:rsid w:val="008644BE"/>
    <w:rsid w:val="00865258"/>
    <w:rsid w:val="00872582"/>
    <w:rsid w:val="00882366"/>
    <w:rsid w:val="008B6BB3"/>
    <w:rsid w:val="008C2806"/>
    <w:rsid w:val="008E1ABD"/>
    <w:rsid w:val="008E54F5"/>
    <w:rsid w:val="00900638"/>
    <w:rsid w:val="00904498"/>
    <w:rsid w:val="009056DA"/>
    <w:rsid w:val="00926AE6"/>
    <w:rsid w:val="00932DB6"/>
    <w:rsid w:val="009456D6"/>
    <w:rsid w:val="00962D9B"/>
    <w:rsid w:val="00971C10"/>
    <w:rsid w:val="00985AB5"/>
    <w:rsid w:val="009967F0"/>
    <w:rsid w:val="009B4C37"/>
    <w:rsid w:val="009C0740"/>
    <w:rsid w:val="009C1790"/>
    <w:rsid w:val="009C4359"/>
    <w:rsid w:val="009E7285"/>
    <w:rsid w:val="00A03E6A"/>
    <w:rsid w:val="00A05A78"/>
    <w:rsid w:val="00A1005B"/>
    <w:rsid w:val="00A330BA"/>
    <w:rsid w:val="00A44B7C"/>
    <w:rsid w:val="00A549D1"/>
    <w:rsid w:val="00A56C84"/>
    <w:rsid w:val="00A71DEC"/>
    <w:rsid w:val="00A75D3F"/>
    <w:rsid w:val="00A82A76"/>
    <w:rsid w:val="00A84BAB"/>
    <w:rsid w:val="00A86913"/>
    <w:rsid w:val="00A91BE6"/>
    <w:rsid w:val="00A95CFC"/>
    <w:rsid w:val="00AA26CB"/>
    <w:rsid w:val="00AA665C"/>
    <w:rsid w:val="00AB71E5"/>
    <w:rsid w:val="00AC5EFC"/>
    <w:rsid w:val="00AF0EB6"/>
    <w:rsid w:val="00AF574C"/>
    <w:rsid w:val="00B052E2"/>
    <w:rsid w:val="00B27F26"/>
    <w:rsid w:val="00B331A9"/>
    <w:rsid w:val="00B33CE2"/>
    <w:rsid w:val="00B770F3"/>
    <w:rsid w:val="00B806B9"/>
    <w:rsid w:val="00B86E96"/>
    <w:rsid w:val="00B8769C"/>
    <w:rsid w:val="00B91309"/>
    <w:rsid w:val="00B93E75"/>
    <w:rsid w:val="00BA30FD"/>
    <w:rsid w:val="00BA5183"/>
    <w:rsid w:val="00BB0D47"/>
    <w:rsid w:val="00BC09AA"/>
    <w:rsid w:val="00BD262A"/>
    <w:rsid w:val="00BD62D6"/>
    <w:rsid w:val="00BF089F"/>
    <w:rsid w:val="00BF2690"/>
    <w:rsid w:val="00BF528A"/>
    <w:rsid w:val="00C004C1"/>
    <w:rsid w:val="00C02142"/>
    <w:rsid w:val="00C475AD"/>
    <w:rsid w:val="00C554BC"/>
    <w:rsid w:val="00C56438"/>
    <w:rsid w:val="00C56746"/>
    <w:rsid w:val="00C74E1B"/>
    <w:rsid w:val="00C75289"/>
    <w:rsid w:val="00CB19B1"/>
    <w:rsid w:val="00CB6BF0"/>
    <w:rsid w:val="00CD6726"/>
    <w:rsid w:val="00D259B4"/>
    <w:rsid w:val="00D5706B"/>
    <w:rsid w:val="00D57B89"/>
    <w:rsid w:val="00D6607A"/>
    <w:rsid w:val="00D674D7"/>
    <w:rsid w:val="00D74780"/>
    <w:rsid w:val="00D779E7"/>
    <w:rsid w:val="00D83034"/>
    <w:rsid w:val="00D94E1D"/>
    <w:rsid w:val="00DC358E"/>
    <w:rsid w:val="00DD41AF"/>
    <w:rsid w:val="00DE501E"/>
    <w:rsid w:val="00DE5439"/>
    <w:rsid w:val="00DF0F44"/>
    <w:rsid w:val="00DF4284"/>
    <w:rsid w:val="00DF7A80"/>
    <w:rsid w:val="00E02214"/>
    <w:rsid w:val="00E15B1F"/>
    <w:rsid w:val="00E15F91"/>
    <w:rsid w:val="00E43370"/>
    <w:rsid w:val="00E47500"/>
    <w:rsid w:val="00E60014"/>
    <w:rsid w:val="00E65FF7"/>
    <w:rsid w:val="00E7089C"/>
    <w:rsid w:val="00E75FA2"/>
    <w:rsid w:val="00EA6447"/>
    <w:rsid w:val="00EC3960"/>
    <w:rsid w:val="00EC3BC9"/>
    <w:rsid w:val="00EE01BA"/>
    <w:rsid w:val="00EE3B47"/>
    <w:rsid w:val="00EF46EA"/>
    <w:rsid w:val="00F00AE9"/>
    <w:rsid w:val="00F05057"/>
    <w:rsid w:val="00F10E94"/>
    <w:rsid w:val="00F119D4"/>
    <w:rsid w:val="00F1414D"/>
    <w:rsid w:val="00F309DE"/>
    <w:rsid w:val="00F32875"/>
    <w:rsid w:val="00F41F65"/>
    <w:rsid w:val="00F45A80"/>
    <w:rsid w:val="00F504CA"/>
    <w:rsid w:val="00F544E9"/>
    <w:rsid w:val="00F97B83"/>
    <w:rsid w:val="00FB5920"/>
    <w:rsid w:val="00FB5A1D"/>
    <w:rsid w:val="00FC3B11"/>
    <w:rsid w:val="00FD4B90"/>
    <w:rsid w:val="00FF6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33BD62-ED5A-499C-91B6-B4047FF2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84"/>
    <w:rPr>
      <w:lang w:val="en-GB"/>
    </w:rPr>
  </w:style>
  <w:style w:type="paragraph" w:styleId="Heading1">
    <w:name w:val="heading 1"/>
    <w:basedOn w:val="Normal"/>
    <w:next w:val="Normal"/>
    <w:link w:val="Heading1Char"/>
    <w:uiPriority w:val="1"/>
    <w:qFormat/>
    <w:rsid w:val="00B27F26"/>
    <w:pPr>
      <w:keepNext/>
      <w:keepLines/>
      <w:numPr>
        <w:numId w:val="11"/>
      </w:numPr>
      <w:spacing w:before="300" w:after="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FF6670"/>
    <w:pPr>
      <w:keepNext/>
      <w:keepLines/>
      <w:numPr>
        <w:ilvl w:val="1"/>
        <w:numId w:val="11"/>
      </w:numPr>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4579EE"/>
    <w:pPr>
      <w:keepNext/>
      <w:keepLines/>
      <w:numPr>
        <w:ilvl w:val="2"/>
        <w:numId w:val="11"/>
      </w:numPr>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4579EE"/>
    <w:pPr>
      <w:keepNext/>
      <w:keepLines/>
      <w:numPr>
        <w:ilvl w:val="3"/>
        <w:numId w:val="11"/>
      </w:numPr>
      <w:spacing w:before="300"/>
      <w:contextualSpacing/>
      <w:outlineLvl w:val="3"/>
    </w:pPr>
    <w:rPr>
      <w:rFonts w:eastAsiaTheme="majorEastAsia" w:cstheme="majorBidi"/>
      <w:bCs/>
      <w:iCs/>
    </w:rPr>
  </w:style>
  <w:style w:type="paragraph" w:styleId="Heading5">
    <w:name w:val="heading 5"/>
    <w:basedOn w:val="Normal"/>
    <w:next w:val="Normal"/>
    <w:link w:val="Heading5Char"/>
    <w:uiPriority w:val="1"/>
    <w:semiHidden/>
    <w:qFormat/>
    <w:rsid w:val="00590234"/>
    <w:pPr>
      <w:keepNext/>
      <w:keepLines/>
      <w:numPr>
        <w:ilvl w:val="4"/>
        <w:numId w:val="11"/>
      </w:numPr>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numPr>
        <w:ilvl w:val="5"/>
        <w:numId w:val="11"/>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numPr>
        <w:ilvl w:val="6"/>
        <w:numId w:val="11"/>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numPr>
        <w:ilvl w:val="7"/>
        <w:numId w:val="11"/>
      </w:numPr>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numPr>
        <w:ilvl w:val="8"/>
        <w:numId w:val="11"/>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7E03"/>
    <w:pPr>
      <w:ind w:left="720"/>
    </w:pPr>
  </w:style>
  <w:style w:type="character" w:customStyle="1" w:styleId="Heading1Char">
    <w:name w:val="Heading 1 Char"/>
    <w:basedOn w:val="DefaultParagraphFont"/>
    <w:link w:val="Heading1"/>
    <w:uiPriority w:val="1"/>
    <w:rsid w:val="00B27F2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FF6670"/>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4579EE"/>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4579EE"/>
    <w:rPr>
      <w:rFonts w:ascii="Calibri" w:eastAsiaTheme="majorEastAsia" w:hAnsi="Calibri" w:cstheme="majorBidi"/>
      <w:bCs/>
      <w:iCs/>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4"/>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4"/>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4"/>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4"/>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4"/>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120249"/>
    <w:pPr>
      <w:spacing w:line="240" w:lineRule="auto"/>
    </w:pPr>
    <w:rPr>
      <w:szCs w:val="20"/>
    </w:rPr>
  </w:style>
  <w:style w:type="character" w:customStyle="1" w:styleId="EndnoteTextChar">
    <w:name w:val="Endnote Text Char"/>
    <w:basedOn w:val="DefaultParagraphFont"/>
    <w:link w:val="EndnoteText"/>
    <w:uiPriority w:val="99"/>
    <w:semiHidden/>
    <w:rsid w:val="00120249"/>
    <w:rPr>
      <w:szCs w:val="20"/>
    </w:rPr>
  </w:style>
  <w:style w:type="paragraph" w:styleId="FootnoteText">
    <w:name w:val="footnote text"/>
    <w:basedOn w:val="Normal"/>
    <w:link w:val="FootnoteTextChar"/>
    <w:uiPriority w:val="99"/>
    <w:rsid w:val="00120249"/>
    <w:pPr>
      <w:spacing w:line="240" w:lineRule="auto"/>
    </w:pPr>
    <w:rPr>
      <w:szCs w:val="20"/>
    </w:rPr>
  </w:style>
  <w:style w:type="character" w:customStyle="1" w:styleId="FootnoteTextChar">
    <w:name w:val="Footnote Text Char"/>
    <w:basedOn w:val="DefaultParagraphFont"/>
    <w:link w:val="FootnoteText"/>
    <w:uiPriority w:val="99"/>
    <w:rsid w:val="00120249"/>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4455FC"/>
    <w:pPr>
      <w:spacing w:line="280" w:lineRule="atLeast"/>
    </w:pPr>
    <w:rPr>
      <w:rFonts w:cs="Calibri"/>
      <w:caps/>
      <w:sz w:val="16"/>
      <w:lang w:val="en-GB" w:eastAsia="da-DK"/>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rsid w:val="000F70B6"/>
    <w:pPr>
      <w:jc w:val="right"/>
    </w:pPr>
    <w:rPr>
      <w:b/>
    </w:rPr>
  </w:style>
  <w:style w:type="table" w:styleId="TableGrid">
    <w:name w:val="Table Grid"/>
    <w:basedOn w:val="TableNormal"/>
    <w:uiPriority w:val="59"/>
    <w:rsid w:val="00A100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Normal"/>
    <w:uiPriority w:val="4"/>
    <w:semiHidden/>
    <w:qFormat/>
    <w:rsid w:val="00B27F26"/>
    <w:pPr>
      <w:contextualSpacing/>
    </w:pPr>
    <w:rPr>
      <w:b/>
      <w:caps/>
      <w:spacing w:val="20"/>
    </w:rPr>
  </w:style>
  <w:style w:type="paragraph" w:customStyle="1" w:styleId="SenderTitle">
    <w:name w:val="Sender Title"/>
    <w:basedOn w:val="Normal"/>
    <w:uiPriority w:val="6"/>
    <w:semiHidden/>
    <w:qFormat/>
    <w:rsid w:val="00DD41AF"/>
    <w:rPr>
      <w:caps/>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E47500"/>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4455FC"/>
    <w:pPr>
      <w:spacing w:line="280" w:lineRule="atLeast"/>
    </w:pPr>
    <w:rPr>
      <w:caps/>
      <w:sz w:val="16"/>
    </w:rPr>
  </w:style>
  <w:style w:type="paragraph" w:styleId="ListBullet">
    <w:name w:val="List Bullet"/>
    <w:basedOn w:val="Normal"/>
    <w:uiPriority w:val="2"/>
    <w:qFormat/>
    <w:rsid w:val="006876EA"/>
    <w:pPr>
      <w:numPr>
        <w:numId w:val="12"/>
      </w:numPr>
      <w:contextualSpacing/>
    </w:pPr>
  </w:style>
  <w:style w:type="table" w:customStyle="1" w:styleId="TheDanishInstituteforHumanRights">
    <w:name w:val="The Danish Institute for Human Rights"/>
    <w:basedOn w:val="TableNormal"/>
    <w:uiPriority w:val="99"/>
    <w:rsid w:val="00A1005B"/>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qFormat/>
    <w:rsid w:val="00245713"/>
    <w:pPr>
      <w:ind w:left="851"/>
    </w:pPr>
  </w:style>
  <w:style w:type="paragraph" w:customStyle="1" w:styleId="Tabel">
    <w:name w:val="Tabel"/>
    <w:uiPriority w:val="8"/>
    <w:rsid w:val="00A1005B"/>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A1005B"/>
    <w:rPr>
      <w:b/>
    </w:rPr>
  </w:style>
  <w:style w:type="paragraph" w:customStyle="1" w:styleId="TabelNumbers">
    <w:name w:val="Tabel Numbers"/>
    <w:basedOn w:val="Tabel"/>
    <w:uiPriority w:val="8"/>
    <w:rsid w:val="00A1005B"/>
    <w:pPr>
      <w:jc w:val="right"/>
    </w:pPr>
  </w:style>
  <w:style w:type="paragraph" w:customStyle="1" w:styleId="Tabeltext">
    <w:name w:val="Tabel text"/>
    <w:basedOn w:val="Tabel"/>
    <w:uiPriority w:val="8"/>
    <w:rsid w:val="00A1005B"/>
  </w:style>
  <w:style w:type="paragraph" w:customStyle="1" w:styleId="TabelTotalNumbers">
    <w:name w:val="Tabel Total Numbers"/>
    <w:basedOn w:val="Normal"/>
    <w:uiPriority w:val="8"/>
    <w:rsid w:val="00A1005B"/>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9967F0"/>
    <w:rPr>
      <w:rFonts w:ascii="Calibri" w:hAnsi="Calibri" w:cs="Calibri"/>
      <w:caps/>
      <w:sz w:val="16"/>
      <w:lang w:eastAsia="da-DK"/>
    </w:rPr>
  </w:style>
  <w:style w:type="paragraph" w:styleId="ListNumber">
    <w:name w:val="List Number"/>
    <w:basedOn w:val="Normal"/>
    <w:uiPriority w:val="2"/>
    <w:qFormat/>
    <w:rsid w:val="006876EA"/>
    <w:pPr>
      <w:numPr>
        <w:numId w:val="13"/>
      </w:numPr>
      <w:contextualSpacing/>
    </w:pPr>
  </w:style>
  <w:style w:type="paragraph" w:customStyle="1" w:styleId="Heading1-NoNumbering">
    <w:name w:val="Heading 1 - No Numbering"/>
    <w:basedOn w:val="Heading1"/>
    <w:next w:val="Normal"/>
    <w:uiPriority w:val="1"/>
    <w:qFormat/>
    <w:rsid w:val="00FF6670"/>
    <w:pPr>
      <w:numPr>
        <w:numId w:val="0"/>
      </w:numPr>
    </w:pPr>
  </w:style>
  <w:style w:type="paragraph" w:customStyle="1" w:styleId="Heading2-NoNumbering">
    <w:name w:val="Heading 2 - No Numbering"/>
    <w:basedOn w:val="Heading2"/>
    <w:next w:val="Normal"/>
    <w:uiPriority w:val="1"/>
    <w:qFormat/>
    <w:rsid w:val="0054715C"/>
    <w:pPr>
      <w:numPr>
        <w:ilvl w:val="0"/>
        <w:numId w:val="0"/>
      </w:numPr>
    </w:pPr>
  </w:style>
  <w:style w:type="paragraph" w:customStyle="1" w:styleId="Heading3-NoNumbering">
    <w:name w:val="Heading 3 - No Numbering"/>
    <w:basedOn w:val="Heading3"/>
    <w:next w:val="Normal"/>
    <w:uiPriority w:val="1"/>
    <w:qFormat/>
    <w:rsid w:val="0054715C"/>
    <w:pPr>
      <w:numPr>
        <w:ilvl w:val="0"/>
        <w:numId w:val="0"/>
      </w:numPr>
    </w:pPr>
  </w:style>
  <w:style w:type="paragraph" w:customStyle="1" w:styleId="MemoDate">
    <w:name w:val="Memo Date"/>
    <w:basedOn w:val="Header"/>
    <w:uiPriority w:val="5"/>
    <w:semiHidden/>
    <w:qFormat/>
    <w:rsid w:val="001B1967"/>
    <w:rPr>
      <w:spacing w:val="20"/>
      <w:sz w:val="16"/>
    </w:rPr>
  </w:style>
  <w:style w:type="paragraph" w:customStyle="1" w:styleId="Heading4-NoNumbering">
    <w:name w:val="Heading 4 - No Numbering"/>
    <w:basedOn w:val="Heading4"/>
    <w:uiPriority w:val="1"/>
    <w:qFormat/>
    <w:rsid w:val="00523E77"/>
    <w:pPr>
      <w:numPr>
        <w:ilvl w:val="0"/>
        <w:numId w:val="0"/>
      </w:numPr>
    </w:pPr>
  </w:style>
  <w:style w:type="paragraph" w:customStyle="1" w:styleId="Tamplate-Docinfo">
    <w:name w:val="Tamplate - Doc info"/>
    <w:basedOn w:val="Normal"/>
    <w:qFormat/>
    <w:rsid w:val="004F121E"/>
    <w:pPr>
      <w:spacing w:line="360" w:lineRule="atLeast"/>
    </w:pPr>
  </w:style>
  <w:style w:type="character" w:styleId="FootnoteReference">
    <w:name w:val="footnote reference"/>
    <w:basedOn w:val="DefaultParagraphFont"/>
    <w:uiPriority w:val="99"/>
    <w:unhideWhenUsed/>
    <w:rsid w:val="00120249"/>
    <w:rPr>
      <w:rFonts w:ascii="Calibri" w:hAnsi="Calibri"/>
      <w:sz w:val="24"/>
      <w:vertAlign w:val="superscript"/>
    </w:rPr>
  </w:style>
  <w:style w:type="character" w:styleId="EndnoteReference">
    <w:name w:val="endnote reference"/>
    <w:basedOn w:val="DefaultParagraphFont"/>
    <w:uiPriority w:val="99"/>
    <w:semiHidden/>
    <w:unhideWhenUsed/>
    <w:rsid w:val="00120249"/>
    <w:rPr>
      <w:rFonts w:ascii="Calibri" w:hAnsi="Calibri"/>
      <w:sz w:val="24"/>
      <w:vertAlign w:val="superscript"/>
    </w:rPr>
  </w:style>
  <w:style w:type="character" w:styleId="Hyperlink">
    <w:name w:val="Hyperlink"/>
    <w:basedOn w:val="DefaultParagraphFont"/>
    <w:uiPriority w:val="99"/>
    <w:unhideWhenUsed/>
    <w:rsid w:val="0014768B"/>
    <w:rPr>
      <w:strike w:val="0"/>
      <w:dstrike w:val="0"/>
      <w:color w:val="0000FF"/>
      <w:u w:val="none"/>
      <w:effect w:val="none"/>
    </w:rPr>
  </w:style>
  <w:style w:type="paragraph" w:styleId="NormalWeb">
    <w:name w:val="Normal (Web)"/>
    <w:basedOn w:val="Normal"/>
    <w:uiPriority w:val="99"/>
    <w:unhideWhenUsed/>
    <w:rsid w:val="00AC5EF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517277595">
      <w:bodyDiv w:val="1"/>
      <w:marLeft w:val="0"/>
      <w:marRight w:val="0"/>
      <w:marTop w:val="0"/>
      <w:marBottom w:val="0"/>
      <w:divBdr>
        <w:top w:val="none" w:sz="0" w:space="0" w:color="auto"/>
        <w:left w:val="none" w:sz="0" w:space="0" w:color="auto"/>
        <w:bottom w:val="none" w:sz="0" w:space="0" w:color="auto"/>
        <w:right w:val="none" w:sz="0" w:space="0" w:color="auto"/>
      </w:divBdr>
    </w:div>
    <w:div w:id="9048721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ile\WordEngine\330312_6\SkabelonDesign\SDWE\Templates\Memo.dotm" TargetMode="External"/></Relationship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9AED-C048-4A91-BEF3-3483999A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6</TotalTime>
  <Pages>9</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Memo</vt:lpstr>
    </vt:vector>
  </TitlesOfParts>
  <Company>The Danish Institute for Human Rights</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Sofie Amalie Anker</dc:creator>
  <cp:lastModifiedBy>Sofie Amalie Anker</cp:lastModifiedBy>
  <cp:revision>3</cp:revision>
  <cp:lastPrinted>2012-07-30T12:53:00Z</cp:lastPrinted>
  <dcterms:created xsi:type="dcterms:W3CDTF">2015-09-15T06:57:00Z</dcterms:created>
  <dcterms:modified xsi:type="dcterms:W3CDTF">2015-09-15T07:07:00Z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Standard</vt:lpwstr>
  </property>
  <property fmtid="{D5CDD505-2E9C-101B-9397-08002B2CF9AE}" pid="4" name="SD_DocumentLanguageString">
    <vt:lpwstr>English (United Kingdom)</vt:lpwstr>
  </property>
  <property fmtid="{D5CDD505-2E9C-101B-9397-08002B2CF9AE}" pid="5" name="SD_CtlText_Usersettings_Userprofile">
    <vt:lpwstr>Type new profile name</vt:lpwstr>
  </property>
  <property fmtid="{D5CDD505-2E9C-101B-9397-08002B2CF9AE}" pid="6" name="SD_DocumentLanguage">
    <vt:lpwstr>en-GB</vt:lpwstr>
  </property>
  <property fmtid="{D5CDD505-2E9C-101B-9397-08002B2CF9AE}" pid="7" name="sdDocumentDate">
    <vt:lpwstr>42261</vt:lpwstr>
  </property>
  <property fmtid="{D5CDD505-2E9C-101B-9397-08002B2CF9AE}" pid="8" name="sdDocumentDateFormat">
    <vt:lpwstr>en-GB:dd MMMM yyyy</vt:lpwstr>
  </property>
  <property fmtid="{D5CDD505-2E9C-101B-9397-08002B2CF9AE}" pid="9" name="SD_CtlText_General_JNo">
    <vt:lpwstr/>
  </property>
  <property fmtid="{D5CDD505-2E9C-101B-9397-08002B2CF9AE}" pid="10" name="SD_UserprofileName">
    <vt:lpwstr>Type new profile name</vt:lpwstr>
  </property>
  <property fmtid="{D5CDD505-2E9C-101B-9397-08002B2CF9AE}" pid="11" name="SD_Office_OFF_ID">
    <vt:lpwstr>2</vt:lpwstr>
  </property>
  <property fmtid="{D5CDD505-2E9C-101B-9397-08002B2CF9AE}" pid="12" name="SD_Office_OFF_Company">
    <vt:lpwstr>UK</vt:lpwstr>
  </property>
  <property fmtid="{D5CDD505-2E9C-101B-9397-08002B2CF9AE}" pid="13" name="SD_Office_OFF_Address">
    <vt:lpwstr>Wilders Plads 8K
DK-1403 Copenhagen K</vt:lpwstr>
  </property>
  <property fmtid="{D5CDD505-2E9C-101B-9397-08002B2CF9AE}" pid="14" name="SD_Office_OFF_Phone">
    <vt:lpwstr>+45 3269 8888</vt:lpwstr>
  </property>
  <property fmtid="{D5CDD505-2E9C-101B-9397-08002B2CF9AE}" pid="15" name="SD_Office_OFF_Web">
    <vt:lpwstr>humanrights.dk</vt:lpwstr>
  </property>
  <property fmtid="{D5CDD505-2E9C-101B-9397-08002B2CF9AE}" pid="16" name="SD_Office_OFF_LogoFileName">
    <vt:lpwstr>Logo_UK.emf</vt:lpwstr>
  </property>
  <property fmtid="{D5CDD505-2E9C-101B-9397-08002B2CF9AE}" pid="17" name="SD_Office_OFF_ImageDefinition">
    <vt:lpwstr>Logo</vt:lpwstr>
  </property>
  <property fmtid="{D5CDD505-2E9C-101B-9397-08002B2CF9AE}" pid="18" name="SD_USR_Name">
    <vt:lpwstr>Sofie Amalie Anker</vt:lpwstr>
  </property>
  <property fmtid="{D5CDD505-2E9C-101B-9397-08002B2CF9AE}" pid="19" name="SD_USR_Title">
    <vt:lpwstr>Student Assistant</vt:lpwstr>
  </property>
  <property fmtid="{D5CDD505-2E9C-101B-9397-08002B2CF9AE}" pid="20" name="SD_USR_DirectPhone">
    <vt:lpwstr/>
  </property>
  <property fmtid="{D5CDD505-2E9C-101B-9397-08002B2CF9AE}" pid="21" name="SD_USR_Mobile">
    <vt:lpwstr/>
  </property>
  <property fmtid="{D5CDD505-2E9C-101B-9397-08002B2CF9AE}" pid="22" name="SD_USR_Email">
    <vt:lpwstr/>
  </property>
  <property fmtid="{D5CDD505-2E9C-101B-9397-08002B2CF9AE}" pid="23" name="DocumentInfoFinished">
    <vt:lpwstr>True</vt:lpwstr>
  </property>
</Properties>
</file>